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C6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20"/>
        </w:rPr>
      </w:pPr>
      <w:r w:rsidRPr="0087149F">
        <w:rPr>
          <w:rFonts w:asciiTheme="minorHAnsi" w:hAnsiTheme="minorHAnsi" w:cstheme="minorHAnsi"/>
          <w:b/>
          <w:color w:val="00B050"/>
          <w:sz w:val="32"/>
          <w:szCs w:val="20"/>
        </w:rPr>
        <w:t xml:space="preserve">2 половина дня  </w:t>
      </w:r>
      <w:r>
        <w:rPr>
          <w:rFonts w:cstheme="minorHAnsi"/>
          <w:b/>
          <w:color w:val="00B050"/>
          <w:sz w:val="32"/>
          <w:szCs w:val="20"/>
        </w:rPr>
        <w:t xml:space="preserve">  </w:t>
      </w:r>
      <w:r w:rsidRPr="0087149F">
        <w:rPr>
          <w:rFonts w:asciiTheme="minorHAnsi" w:hAnsiTheme="minorHAnsi" w:cstheme="minorHAnsi"/>
          <w:b/>
          <w:color w:val="FF0000"/>
          <w:sz w:val="32"/>
          <w:szCs w:val="20"/>
        </w:rPr>
        <w:t>Музыкальное воспитани</w:t>
      </w:r>
      <w:r>
        <w:rPr>
          <w:rFonts w:asciiTheme="minorHAnsi" w:hAnsiTheme="minorHAnsi" w:cstheme="minorHAnsi"/>
          <w:b/>
          <w:color w:val="FF0000"/>
          <w:sz w:val="32"/>
          <w:szCs w:val="20"/>
        </w:rPr>
        <w:t>е</w:t>
      </w:r>
    </w:p>
    <w:p w:rsidR="007A79C6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20"/>
        </w:rPr>
      </w:pPr>
    </w:p>
    <w:p w:rsidR="007A79C6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20"/>
        </w:rPr>
      </w:pP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</w:rPr>
        <w:t>«Веселый или грустный?»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Цель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: </w:t>
      </w:r>
      <w:r w:rsidRPr="00816047">
        <w:rPr>
          <w:rStyle w:val="c0"/>
          <w:rFonts w:asciiTheme="minorHAnsi" w:hAnsiTheme="minorHAnsi" w:cstheme="minorHAnsi"/>
          <w:color w:val="000000"/>
        </w:rPr>
        <w:t>развитие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 </w:t>
      </w:r>
      <w:r w:rsidRPr="00816047">
        <w:rPr>
          <w:rStyle w:val="c0"/>
          <w:rFonts w:asciiTheme="minorHAnsi" w:hAnsiTheme="minorHAnsi" w:cstheme="minorHAnsi"/>
          <w:color w:val="000000"/>
        </w:rPr>
        <w:t>эмоционального восприятия музыки.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Игровой материал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: </w:t>
      </w:r>
      <w:r w:rsidRPr="00816047">
        <w:rPr>
          <w:rStyle w:val="c0"/>
          <w:rFonts w:asciiTheme="minorHAnsi" w:hAnsiTheme="minorHAnsi" w:cstheme="minorHAnsi"/>
          <w:color w:val="000000"/>
        </w:rPr>
        <w:t>два цветка с изображением противоположных эмоций – с веселым и грустным лицом, красного и голубого цвета.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Ход игры: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color w:val="000000"/>
          <w:u w:val="single"/>
        </w:rPr>
        <w:t>Взрослый</w:t>
      </w:r>
      <w:r w:rsidRPr="00816047">
        <w:rPr>
          <w:rStyle w:val="c0"/>
          <w:rFonts w:asciiTheme="minorHAnsi" w:hAnsiTheme="minorHAnsi" w:cstheme="minorHAnsi"/>
          <w:color w:val="000000"/>
        </w:rPr>
        <w:t xml:space="preserve"> играет веселую музыку, просит одного из детей взять показать тот цветок, который подходит к этой музыке, </w:t>
      </w:r>
      <w:proofErr w:type="gramStart"/>
      <w:r w:rsidRPr="00816047">
        <w:rPr>
          <w:rStyle w:val="c0"/>
          <w:rFonts w:asciiTheme="minorHAnsi" w:hAnsiTheme="minorHAnsi" w:cstheme="minorHAnsi"/>
          <w:color w:val="000000"/>
        </w:rPr>
        <w:t>затем то</w:t>
      </w:r>
      <w:proofErr w:type="gramEnd"/>
      <w:r w:rsidRPr="00816047">
        <w:rPr>
          <w:rStyle w:val="c0"/>
          <w:rFonts w:asciiTheme="minorHAnsi" w:hAnsiTheme="minorHAnsi" w:cstheme="minorHAnsi"/>
          <w:color w:val="000000"/>
        </w:rPr>
        <w:t xml:space="preserve"> же с грустной музыкой (цветочек послушал песенку и развеселился, стал грустным).</w:t>
      </w:r>
    </w:p>
    <w:p w:rsidR="007A79C6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b/>
          <w:bCs/>
          <w:color w:val="000000"/>
        </w:rPr>
      </w:pP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</w:rPr>
        <w:t>«Потанцуем, отдохнем»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Цель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:</w:t>
      </w:r>
      <w:r w:rsidRPr="00816047">
        <w:rPr>
          <w:rStyle w:val="c0"/>
          <w:rFonts w:asciiTheme="minorHAnsi" w:hAnsiTheme="minorHAnsi" w:cstheme="minorHAnsi"/>
          <w:color w:val="000000"/>
        </w:rPr>
        <w:t> развитие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 </w:t>
      </w:r>
      <w:r w:rsidRPr="00816047">
        <w:rPr>
          <w:rStyle w:val="c0"/>
          <w:rFonts w:asciiTheme="minorHAnsi" w:hAnsiTheme="minorHAnsi" w:cstheme="minorHAnsi"/>
          <w:color w:val="000000"/>
        </w:rPr>
        <w:t>эмоционального восприятия музыки.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Ход игры: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color w:val="000000"/>
          <w:u w:val="single"/>
        </w:rPr>
        <w:t>Взрослый</w:t>
      </w:r>
      <w:r w:rsidRPr="00816047">
        <w:rPr>
          <w:rStyle w:val="c0"/>
          <w:rFonts w:asciiTheme="minorHAnsi" w:hAnsiTheme="minorHAnsi" w:cstheme="minorHAnsi"/>
          <w:color w:val="000000"/>
        </w:rPr>
        <w:t xml:space="preserve"> играет веселую музыку, спрашивает, что можно делать под эту музыку (танцевать, дети танцуют – кружатся, прыгают, хлопают и т.п.). Играет медленную грустную музыку, спрашивает, что мы будем делать теперь? Спать, отдыхать (дети закрывают глаза и делают вид, что спят).</w:t>
      </w:r>
    </w:p>
    <w:p w:rsidR="007A79C6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b/>
          <w:bCs/>
          <w:color w:val="000000"/>
        </w:rPr>
      </w:pP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</w:rPr>
        <w:t>«Где мои детки?»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Цель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: </w:t>
      </w:r>
      <w:r w:rsidRPr="00816047">
        <w:rPr>
          <w:rStyle w:val="c0"/>
          <w:rFonts w:asciiTheme="minorHAnsi" w:hAnsiTheme="minorHAnsi" w:cstheme="minorHAnsi"/>
          <w:color w:val="000000"/>
        </w:rPr>
        <w:t xml:space="preserve">развитие </w:t>
      </w:r>
      <w:proofErr w:type="spellStart"/>
      <w:r w:rsidRPr="00816047">
        <w:rPr>
          <w:rStyle w:val="c0"/>
          <w:rFonts w:asciiTheme="minorHAnsi" w:hAnsiTheme="minorHAnsi" w:cstheme="minorHAnsi"/>
          <w:color w:val="000000"/>
        </w:rPr>
        <w:t>звуковысотного</w:t>
      </w:r>
      <w:proofErr w:type="spellEnd"/>
      <w:r w:rsidRPr="00816047">
        <w:rPr>
          <w:rStyle w:val="c0"/>
          <w:rFonts w:asciiTheme="minorHAnsi" w:hAnsiTheme="minorHAnsi" w:cstheme="minorHAnsi"/>
          <w:color w:val="000000"/>
        </w:rPr>
        <w:t xml:space="preserve"> слуха.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Игровой материал</w:t>
      </w:r>
      <w:r w:rsidRPr="00816047">
        <w:rPr>
          <w:rStyle w:val="c0"/>
          <w:rFonts w:asciiTheme="minorHAnsi" w:hAnsiTheme="minorHAnsi" w:cstheme="minorHAnsi"/>
          <w:color w:val="000000"/>
          <w:u w:val="single"/>
        </w:rPr>
        <w:t>: </w:t>
      </w:r>
      <w:r w:rsidRPr="00816047">
        <w:rPr>
          <w:rStyle w:val="c0"/>
          <w:rFonts w:asciiTheme="minorHAnsi" w:hAnsiTheme="minorHAnsi" w:cstheme="minorHAnsi"/>
          <w:color w:val="000000"/>
        </w:rPr>
        <w:t>три больших карточки и несколько маленьких (по числу играющих). На больших карточках изображены утка, курица, птица; на маленьких – утята, цыплята, птенчики в гнёздышке.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bCs/>
          <w:color w:val="000000"/>
          <w:u w:val="single"/>
        </w:rPr>
        <w:t>Ход игры: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Дети сидят напротив педагога, у каждого по маленькой карточке.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color w:val="000000"/>
          <w:u w:val="single"/>
        </w:rPr>
        <w:t>Взрослый</w:t>
      </w:r>
      <w:proofErr w:type="gramStart"/>
      <w:r w:rsidRPr="00816047">
        <w:rPr>
          <w:rStyle w:val="c0"/>
          <w:rFonts w:asciiTheme="minorHAnsi" w:hAnsiTheme="minorHAnsi" w:cstheme="minorHAnsi"/>
          <w:color w:val="000000"/>
        </w:rPr>
        <w:t>:(</w:t>
      </w:r>
      <w:proofErr w:type="gramEnd"/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предлагает поиграть и начинает рассказ</w:t>
      </w:r>
      <w:r w:rsidRPr="00816047">
        <w:rPr>
          <w:rStyle w:val="c0"/>
          <w:rFonts w:asciiTheme="minorHAnsi" w:hAnsiTheme="minorHAnsi" w:cstheme="minorHAnsi"/>
          <w:color w:val="000000"/>
        </w:rPr>
        <w:t>):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color w:val="000000"/>
        </w:rPr>
        <w:t>– В одном дворе жили курица с цыплятами, гусь с гусятами, утка с утятами, а на дереве птица с птенчиками. Однажды подул сильный ветер. Пошёл дождь, и все спрятались. Мамы – птицы потеряли своих детей. Первой стала звать своих детей утка (</w:t>
      </w: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показывает картинку</w:t>
      </w:r>
      <w:r w:rsidRPr="00816047">
        <w:rPr>
          <w:rStyle w:val="c0"/>
          <w:rFonts w:asciiTheme="minorHAnsi" w:hAnsiTheme="minorHAnsi" w:cstheme="minorHAnsi"/>
          <w:color w:val="000000"/>
        </w:rPr>
        <w:t>): «Где мои утята, милые ребята? Кря-кря!» (поёт на </w:t>
      </w: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ре </w:t>
      </w:r>
      <w:r w:rsidRPr="00816047">
        <w:rPr>
          <w:rStyle w:val="c0"/>
          <w:rFonts w:asciiTheme="minorHAnsi" w:hAnsiTheme="minorHAnsi" w:cstheme="minorHAnsi"/>
          <w:color w:val="000000"/>
        </w:rPr>
        <w:t>первой октавы).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Дети, у которых на карточках изображены утята, поднимают их и отвечают: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color w:val="000000"/>
        </w:rPr>
        <w:t>«Кря-кря, мы здесь» (поют на звуке ля первой октавы).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b/>
          <w:color w:val="000000"/>
          <w:u w:val="single"/>
        </w:rPr>
        <w:t>Взрослый</w:t>
      </w:r>
      <w:r w:rsidRPr="00816047">
        <w:rPr>
          <w:rStyle w:val="c0"/>
          <w:rFonts w:asciiTheme="minorHAnsi" w:hAnsiTheme="minorHAnsi" w:cstheme="minorHAnsi"/>
          <w:color w:val="000000"/>
        </w:rPr>
        <w:t xml:space="preserve"> (</w:t>
      </w: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забирает у ребят карточки и продолжает)</w:t>
      </w:r>
      <w:r w:rsidRPr="00816047">
        <w:rPr>
          <w:rStyle w:val="c0"/>
          <w:rFonts w:asciiTheme="minorHAnsi" w:hAnsiTheme="minorHAnsi" w:cstheme="minorHAnsi"/>
          <w:color w:val="000000"/>
        </w:rPr>
        <w:t>: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color w:val="000000"/>
        </w:rPr>
        <w:t xml:space="preserve">– Обрадовалась уточка, что нашла своих утят. Вышла мама – курица и тоже стала звать своих детей: «Где мои цыплята, милые ребята? </w:t>
      </w:r>
      <w:proofErr w:type="spellStart"/>
      <w:proofErr w:type="gramStart"/>
      <w:r w:rsidRPr="00816047">
        <w:rPr>
          <w:rStyle w:val="c0"/>
          <w:rFonts w:asciiTheme="minorHAnsi" w:hAnsiTheme="minorHAnsi" w:cstheme="minorHAnsi"/>
          <w:color w:val="000000"/>
        </w:rPr>
        <w:t>Ко-ко</w:t>
      </w:r>
      <w:proofErr w:type="spellEnd"/>
      <w:proofErr w:type="gramEnd"/>
      <w:r w:rsidRPr="00816047">
        <w:rPr>
          <w:rStyle w:val="c0"/>
          <w:rFonts w:asciiTheme="minorHAnsi" w:hAnsiTheme="minorHAnsi" w:cstheme="minorHAnsi"/>
          <w:color w:val="000000"/>
        </w:rPr>
        <w:t>!»…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i/>
          <w:iCs/>
          <w:color w:val="000000"/>
        </w:rPr>
        <w:t>Игра продолжается, пока все птицы не найдут своих детей.</w:t>
      </w:r>
    </w:p>
    <w:p w:rsidR="007A79C6" w:rsidRPr="00816047" w:rsidRDefault="007A79C6" w:rsidP="007A79C6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6047">
        <w:rPr>
          <w:rStyle w:val="c0"/>
          <w:rFonts w:asciiTheme="minorHAnsi" w:hAnsiTheme="minorHAnsi" w:cstheme="minorHAnsi"/>
          <w:color w:val="000000"/>
        </w:rPr>
        <w:t>Затем можно предложить детям представить, как будут отвечать детки, если они испугались, веселятся, или грустят. Кроме того, можно использовать плясовые мелодии, которые исполняются в разных регистрах и в разном темпе, а ребята должны изображать, как будут танцевать детки, а как мама.</w:t>
      </w:r>
    </w:p>
    <w:p w:rsidR="007A79C6" w:rsidRPr="00E9618B" w:rsidRDefault="007A79C6" w:rsidP="007A79C6">
      <w:pPr>
        <w:shd w:val="clear" w:color="auto" w:fill="FFFFFF"/>
        <w:spacing w:line="240" w:lineRule="auto"/>
        <w:rPr>
          <w:rFonts w:eastAsia="Times New Roman" w:cstheme="minorHAnsi"/>
          <w:b/>
          <w:color w:val="FF0000"/>
          <w:sz w:val="32"/>
          <w:szCs w:val="20"/>
          <w:lang w:eastAsia="ru-RU"/>
        </w:rPr>
      </w:pPr>
    </w:p>
    <w:p w:rsidR="005F03DA" w:rsidRDefault="005F03DA"/>
    <w:sectPr w:rsidR="005F03DA" w:rsidSect="00E44F05">
      <w:pgSz w:w="11906" w:h="16838"/>
      <w:pgMar w:top="567" w:right="850" w:bottom="142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C6"/>
    <w:rsid w:val="005F03DA"/>
    <w:rsid w:val="007A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DNS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2020-05-05T16:19:00Z</dcterms:created>
  <dcterms:modified xsi:type="dcterms:W3CDTF">2020-05-05T16:19:00Z</dcterms:modified>
</cp:coreProperties>
</file>