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b/>
          <w:sz w:val="28"/>
          <w:szCs w:val="28"/>
        </w:rPr>
      </w:pPr>
    </w:p>
    <w:p w:rsidR="00A44D7A" w:rsidRDefault="00A44D7A" w:rsidP="00A44D7A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дополнительной образовательной программы по хореографии «Мир танца»: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20" w:right="300"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ребенка, формирование средствами музыки и физических движений разнообразных умений, способностей, качеств личности.</w:t>
      </w:r>
    </w:p>
    <w:p w:rsidR="00A44D7A" w:rsidRDefault="00A44D7A" w:rsidP="00A44D7A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A44D7A" w:rsidRDefault="00A44D7A" w:rsidP="00A44D7A">
      <w:pPr>
        <w:pStyle w:val="1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240" w:lineRule="auto"/>
        <w:ind w:left="20" w:right="300"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>:- учить ритмично и выразительно двигаться в соответствии с различным характером музыки, передавая ее темповые, динамические, метрометрические особенности.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точно начинать движение после вступления.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выразительно и ритмично выполнять упражнения с предметами.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780" w:right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-учить грамотно, музыкально исполнять эстрадные, народные и классические элементы танца.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ориентироваться в пространстве, точно координировать движения.</w:t>
      </w:r>
    </w:p>
    <w:p w:rsidR="00A44D7A" w:rsidRDefault="00A44D7A" w:rsidP="00A44D7A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Развивающие: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-пропорциональное развитие всех мышечных групп.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780" w:right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гибкости, ловкости, быстроты, выносливости, координации движений.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двигательных действий.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отзывчивости на музыку.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интереса к музыкально-ритмическим движениям.</w:t>
      </w:r>
    </w:p>
    <w:p w:rsidR="00A44D7A" w:rsidRDefault="00A44D7A" w:rsidP="00A44D7A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Воспитательные: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20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умения вести себя во время занятия</w:t>
      </w:r>
    </w:p>
    <w:p w:rsidR="00A44D7A" w:rsidRDefault="00A44D7A" w:rsidP="00A44D7A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left="780" w:right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такта и других культурных привычек в процессе группового общения с детьми и взрослыми.</w:t>
      </w:r>
    </w:p>
    <w:p w:rsidR="00A44D7A" w:rsidRDefault="00A44D7A" w:rsidP="00A44D7A">
      <w:pPr>
        <w:pStyle w:val="1"/>
        <w:shd w:val="clear" w:color="auto" w:fill="auto"/>
        <w:tabs>
          <w:tab w:val="left" w:pos="967"/>
        </w:tabs>
        <w:spacing w:after="0" w:line="240" w:lineRule="auto"/>
        <w:ind w:left="780" w:right="300"/>
        <w:jc w:val="left"/>
        <w:rPr>
          <w:rFonts w:ascii="Times New Roman" w:hAnsi="Times New Roman" w:cs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 Здоровьесберегающие: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правильной осанки и красивой походки;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опорно-двигательной системы;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-общефизическое развитие детей;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всех групп мышц;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опорно-двигательного аппарата</w:t>
      </w: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Конкретизируя содержание каждого направления, выделим самое основное в каждом из них по возрастным группам.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5-6 лет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60" w:right="4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A44D7A" w:rsidRDefault="00A44D7A" w:rsidP="00A44D7A">
      <w:pPr>
        <w:pStyle w:val="20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Приоритетные задачи:</w:t>
      </w:r>
    </w:p>
    <w:p w:rsidR="00A44D7A" w:rsidRDefault="00A44D7A" w:rsidP="00A44D7A">
      <w:pPr>
        <w:pStyle w:val="1"/>
        <w:numPr>
          <w:ilvl w:val="0"/>
          <w:numId w:val="3"/>
        </w:numPr>
        <w:shd w:val="clear" w:color="auto" w:fill="auto"/>
        <w:tabs>
          <w:tab w:val="left" w:pos="249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выразительному, одухотворенному исполнению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17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</w:p>
    <w:p w:rsidR="00A44D7A" w:rsidRDefault="00A44D7A" w:rsidP="00A44D7A">
      <w:pPr>
        <w:pStyle w:val="1"/>
        <w:numPr>
          <w:ilvl w:val="0"/>
          <w:numId w:val="3"/>
        </w:numPr>
        <w:shd w:val="clear" w:color="auto" w:fill="auto"/>
        <w:tabs>
          <w:tab w:val="left" w:pos="249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умения импровизировать под незнакомую музыку, формирование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17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адекватной оценки и самооценки.</w:t>
      </w:r>
    </w:p>
    <w:p w:rsidR="00A44D7A" w:rsidRDefault="00A44D7A" w:rsidP="00A44D7A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обучать анализировать качество выполнения упражнений, вычленять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ведущие компоненты двигательного действия, замечать ошибки и исправлять их</w:t>
      </w:r>
    </w:p>
    <w:p w:rsidR="00A44D7A" w:rsidRDefault="00A44D7A" w:rsidP="00A44D7A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240" w:lineRule="auto"/>
        <w:ind w:left="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сравнивать способы выполнения движений, объяснять свой выбор.</w:t>
      </w:r>
    </w:p>
    <w:p w:rsidR="00A44D7A" w:rsidRDefault="00A44D7A" w:rsidP="00A44D7A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общей и статической выносливости, гибкости и</w:t>
      </w:r>
    </w:p>
    <w:p w:rsidR="00A44D7A" w:rsidRDefault="00A44D7A" w:rsidP="00A44D7A">
      <w:pPr>
        <w:pStyle w:val="1"/>
        <w:shd w:val="clear" w:color="auto" w:fill="auto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скоростных способностей.</w:t>
      </w:r>
    </w:p>
    <w:p w:rsidR="00A44D7A" w:rsidRDefault="00A44D7A" w:rsidP="00A44D7A">
      <w:pPr>
        <w:pStyle w:val="20"/>
        <w:shd w:val="clear" w:color="auto" w:fill="auto"/>
        <w:spacing w:line="240" w:lineRule="auto"/>
        <w:ind w:left="4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7A" w:rsidRDefault="00A44D7A" w:rsidP="00A44D7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6-7 лет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Особенностью содержания работы по хореографическому воспитанию старших дошкольников заключается в стимулировании развития основных психи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ческих процессов — внимания, памяти, воли, образного мышления — средствами музыки и выразительного движения. Программа нацелена на </w:t>
      </w:r>
      <w:r>
        <w:rPr>
          <w:rFonts w:ascii="Times New Roman" w:hAnsi="Times New Roman"/>
          <w:sz w:val="24"/>
          <w:szCs w:val="24"/>
        </w:rPr>
        <w:t>Расширение знаний о музыке, хореографии и на усовершенствование хореографического мастерства.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Приоритетные задачи: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психического и физического здоровья средствами физических упражнений (формирование правильной осанки, походки; снижение психологического напряжения средствами релаксации под музыку в процессе движения и т.д.);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-поддерживать увлечение занятиями пластикой;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-повышать натренированность;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способность удерживать статические позы, поддерживать правильное положение позвоночника;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выразительность двигательных действий;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-приучать самостоятельно находить ошибки в выполнении знакомых движений и находить пути их исправления.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работы с детьми дошкольного возраста.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образовательного процесса 2 учебных года.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124  учебных часа.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 учебных часа в год.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2 раза в неделю.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1 часа занятий для детей: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лет (третий год  обучения) - 30 мин.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 лет (четвертый год обучения) – 30 мин.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формируются с учетом возраста детей.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умеет: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Ориентироваться в пространстве;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Правильно и выразительно выполнять основные движения под музыку, танцевальные элементы, характерные и образные движения;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3.Сочинять собственные танцевальные и музыкально-игровые импровизации на предложенную музыку;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Выполнять построения и перестроения в танцах и плясках;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Выполнять ритмические упражнения с музыкальным заданием;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Понимать характер музыкального образа;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Выразительно двигаться в соответствии с характером и ритмом музыки.</w:t>
      </w: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лет (первый год обучения)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«Ритмопластика»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развитие эмоционально-волевой сферы и личностных качеств.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движений в соответствии с темпом и ритмом, размера. Выполнение движений с изменением контрастов звучания (громко, тихо).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внутренних зажимов путем ритмических упражнений, нормализация мышечного тонуса. Упражнения для развития точности, плавности, координации движений.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 с элементами ритмопластики. Упражнения с предметами (ленты, мячи, султанчики и др.)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«Стретчинг»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этюды на гибкость, комплексы упражнений на укрепление и развитие стопы, подъема, мышц спины, рук, ног.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элементами йоги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танцевальных движений с применением стретч-упражнений, игры-сказки, игровой стретчинг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физическую выносливость, выворотности ног. Подвижности позвоночника.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 (освоение основных приемов).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Стретч-упражнения на ковриках, портерная гимнастика.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«Фентази - данс» (с элементами импровизации)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танцев различных стилей.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элементов классического танца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элементов народного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художественного образа.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базовых движений, шагов танцевальной композиции, отработка перестроений, ритмических рисунков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включением прыжковых комбинаций (с поджатием ног)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жеста. Упражнения на воображение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памяти, запоминание движений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продумывание танцевального образа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снятие закрепощенности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упражнения на раскрытие творческого потенциала, танцевально-образные движения.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правил техники безопасности при выполнении упражнений с предметами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Шаги, прыжки, бег( различные танцевальные виды)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координацией движений; упражнения на ловкость, выносливость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Степ-аэробика, упражнения на степ-досках. Упражения с использованием нестандартного оборудования.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Коллективные перестроения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перестраивания. Рисунки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и перестроения в шеренгу, колону, круг, ориентация в пространстве, положение корпуса на 4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каждый счет и через счет, хлопки и удары ногой на сильные и слабые доли такта, «прочес» линиями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6-7 лет (второй год обучения)</w:t>
      </w:r>
    </w:p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«Ритмопластика»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«Отражение слов»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движений в соответствии с темпом и ритмом.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внутренних зажимов путем ритмических упражнений.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 с элементами ритмопластики.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динамических оттенков в движениях.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«Стретчинг»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этюды на гибкость, комплексы упражнений на укрепление и развитие стопы, подъема, мышц спины, рук, ног.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элементами йоги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танцевальных движений с применением стретч-упражнений.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физическую выносливость, выворотности ног. Подвижности позвоночника.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Стретч-упражнения на ковриках.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«Фентази - данс» (с элементами импровизации)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танцев различных стилей.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элементов классического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элементов народного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художественного образа.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базовых движений, шагов танцевальной композиции, отработка перестроений, ритмических рисунков танца.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включением прыжковых комбинаций (с поджатием ног)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танцы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жеста. Упражнения на воображение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памяти, запоминание движений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продумывание танцевального образа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снятие закрепощенности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упражнения на раскрытие творческого потенциала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правил техники безопасности при выполнении упражнений с предметами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предметами (скакалки, гимнастические палки)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координацией движений; упражнения на ловкость,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Степ-аэробика, упражнения на степ-досках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Коллективные перестроения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и показ построения танцевальных фигур различной сложности. Построение (диагональ, шахматный порядок)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и перестроения в шеренгу, колону, круг, ориентация в пространстве, положение корпуса на 4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4D7A" w:rsidTr="00A44D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каждый счет и через счет, хлопки и удары ногой на сильные и слабые доли такта, «прочес» линиями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7A" w:rsidRDefault="00A44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44D7A" w:rsidRDefault="00A44D7A" w:rsidP="00A4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44D7A" w:rsidRDefault="00A44D7A" w:rsidP="00A4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b/>
          <w:sz w:val="28"/>
          <w:szCs w:val="28"/>
        </w:rPr>
      </w:pPr>
    </w:p>
    <w:p w:rsidR="00A44D7A" w:rsidRDefault="00A44D7A" w:rsidP="00A44D7A">
      <w:pPr>
        <w:tabs>
          <w:tab w:val="left" w:pos="6930"/>
        </w:tabs>
        <w:spacing w:after="0" w:line="240" w:lineRule="auto"/>
        <w:ind w:left="720"/>
        <w:rPr>
          <w:b/>
          <w:sz w:val="28"/>
          <w:szCs w:val="28"/>
        </w:rPr>
      </w:pPr>
    </w:p>
    <w:p w:rsidR="00A44D7A" w:rsidRDefault="00A44D7A" w:rsidP="00A44D7A">
      <w:pPr>
        <w:spacing w:after="0" w:line="240" w:lineRule="auto"/>
        <w:rPr>
          <w:sz w:val="28"/>
          <w:szCs w:val="28"/>
        </w:rPr>
      </w:pPr>
    </w:p>
    <w:p w:rsidR="007202E0" w:rsidRDefault="007202E0">
      <w:bookmarkStart w:id="0" w:name="_GoBack"/>
      <w:bookmarkEnd w:id="0"/>
    </w:p>
    <w:sectPr w:rsidR="007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86C"/>
    <w:multiLevelType w:val="multilevel"/>
    <w:tmpl w:val="A4D4D88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5B1A60"/>
    <w:multiLevelType w:val="multilevel"/>
    <w:tmpl w:val="20721A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F26757"/>
    <w:multiLevelType w:val="multilevel"/>
    <w:tmpl w:val="66C06A3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F4"/>
    <w:rsid w:val="007202E0"/>
    <w:rsid w:val="00835FF4"/>
    <w:rsid w:val="00A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D7A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D7A"/>
    <w:pPr>
      <w:widowControl w:val="0"/>
      <w:shd w:val="clear" w:color="auto" w:fill="FFFFFF"/>
      <w:spacing w:after="180" w:line="508" w:lineRule="exact"/>
      <w:jc w:val="both"/>
    </w:pPr>
    <w:rPr>
      <w:rFonts w:cs="Calibri"/>
      <w:spacing w:val="6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A44D7A"/>
    <w:rPr>
      <w:rFonts w:ascii="Calibri" w:eastAsia="Calibri" w:hAnsi="Calibri" w:cs="Calibri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44D7A"/>
    <w:pPr>
      <w:widowControl w:val="0"/>
      <w:shd w:val="clear" w:color="auto" w:fill="FFFFFF"/>
      <w:spacing w:before="180" w:after="480" w:line="0" w:lineRule="atLeast"/>
      <w:ind w:firstLine="760"/>
      <w:jc w:val="both"/>
      <w:outlineLvl w:val="0"/>
    </w:pPr>
    <w:rPr>
      <w:rFonts w:cs="Calibri"/>
      <w:b/>
      <w:bCs/>
      <w:spacing w:val="5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A44D7A"/>
    <w:rPr>
      <w:rFonts w:ascii="Calibri" w:eastAsia="Calibri" w:hAnsi="Calibri" w:cs="Calibri"/>
      <w:i/>
      <w:i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D7A"/>
    <w:pPr>
      <w:widowControl w:val="0"/>
      <w:shd w:val="clear" w:color="auto" w:fill="FFFFFF"/>
      <w:spacing w:after="0" w:line="713" w:lineRule="exact"/>
      <w:ind w:firstLine="760"/>
      <w:jc w:val="both"/>
    </w:pPr>
    <w:rPr>
      <w:rFonts w:cs="Calibri"/>
      <w:i/>
      <w:iCs/>
      <w:spacing w:val="6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A44D7A"/>
    <w:rPr>
      <w:rFonts w:ascii="Calibri" w:eastAsia="Calibri" w:hAnsi="Calibri" w:cs="Calibri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A44D7A"/>
    <w:rPr>
      <w:rFonts w:ascii="Calibri" w:eastAsia="Calibri" w:hAnsi="Calibri" w:cs="Calibri"/>
      <w:i/>
      <w:i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table" w:styleId="a6">
    <w:name w:val="Table Grid"/>
    <w:basedOn w:val="a1"/>
    <w:uiPriority w:val="59"/>
    <w:rsid w:val="00A44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D7A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D7A"/>
    <w:pPr>
      <w:widowControl w:val="0"/>
      <w:shd w:val="clear" w:color="auto" w:fill="FFFFFF"/>
      <w:spacing w:after="180" w:line="508" w:lineRule="exact"/>
      <w:jc w:val="both"/>
    </w:pPr>
    <w:rPr>
      <w:rFonts w:cs="Calibri"/>
      <w:spacing w:val="6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A44D7A"/>
    <w:rPr>
      <w:rFonts w:ascii="Calibri" w:eastAsia="Calibri" w:hAnsi="Calibri" w:cs="Calibri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44D7A"/>
    <w:pPr>
      <w:widowControl w:val="0"/>
      <w:shd w:val="clear" w:color="auto" w:fill="FFFFFF"/>
      <w:spacing w:before="180" w:after="480" w:line="0" w:lineRule="atLeast"/>
      <w:ind w:firstLine="760"/>
      <w:jc w:val="both"/>
      <w:outlineLvl w:val="0"/>
    </w:pPr>
    <w:rPr>
      <w:rFonts w:cs="Calibri"/>
      <w:b/>
      <w:bCs/>
      <w:spacing w:val="5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A44D7A"/>
    <w:rPr>
      <w:rFonts w:ascii="Calibri" w:eastAsia="Calibri" w:hAnsi="Calibri" w:cs="Calibri"/>
      <w:i/>
      <w:i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D7A"/>
    <w:pPr>
      <w:widowControl w:val="0"/>
      <w:shd w:val="clear" w:color="auto" w:fill="FFFFFF"/>
      <w:spacing w:after="0" w:line="713" w:lineRule="exact"/>
      <w:ind w:firstLine="760"/>
      <w:jc w:val="both"/>
    </w:pPr>
    <w:rPr>
      <w:rFonts w:cs="Calibri"/>
      <w:i/>
      <w:iCs/>
      <w:spacing w:val="6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A44D7A"/>
    <w:rPr>
      <w:rFonts w:ascii="Calibri" w:eastAsia="Calibri" w:hAnsi="Calibri" w:cs="Calibri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A44D7A"/>
    <w:rPr>
      <w:rFonts w:ascii="Calibri" w:eastAsia="Calibri" w:hAnsi="Calibri" w:cs="Calibri"/>
      <w:i/>
      <w:i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table" w:styleId="a6">
    <w:name w:val="Table Grid"/>
    <w:basedOn w:val="a1"/>
    <w:uiPriority w:val="59"/>
    <w:rsid w:val="00A44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2016-03-07T13:04:00Z</dcterms:created>
  <dcterms:modified xsi:type="dcterms:W3CDTF">2016-03-07T13:04:00Z</dcterms:modified>
</cp:coreProperties>
</file>