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2" w:rsidRDefault="00871602" w:rsidP="00FD0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A37">
        <w:rPr>
          <w:rFonts w:ascii="Times New Roman" w:hAnsi="Times New Roman"/>
          <w:b/>
          <w:sz w:val="28"/>
          <w:szCs w:val="28"/>
        </w:rPr>
        <w:t>Комплексные программы</w:t>
      </w:r>
    </w:p>
    <w:p w:rsidR="00FD0981" w:rsidRPr="003043A4" w:rsidRDefault="00FD0981" w:rsidP="00FD0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3A4" w:rsidRDefault="00FD0981" w:rsidP="003043A4">
      <w:pPr>
        <w:shd w:val="clear" w:color="auto" w:fill="FFFFFF"/>
        <w:spacing w:after="400" w:line="360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981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«ОТ РОЖДЕНИЯ ДО ШКОЛЫ</w:t>
      </w:r>
      <w:r w:rsidR="00E92BA0"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71602" w:rsidRPr="00BB2C98" w:rsidRDefault="00E92BA0" w:rsidP="001158B6">
      <w:pPr>
        <w:shd w:val="clear" w:color="auto" w:fill="FFFFFF"/>
        <w:spacing w:after="400" w:line="360" w:lineRule="atLeas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 xml:space="preserve">Н.Е. </w:t>
      </w:r>
      <w:proofErr w:type="spellStart"/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, Т.С. Комаровой, М.А. Васильевой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инновационным </w:t>
      </w:r>
      <w:r w:rsidRPr="00FD09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 xml:space="preserve"> Н.Е. 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общеобразовательным программным документом для дошкольных учреждений, подготовленным с учетом новейших </w:t>
      </w:r>
      <w:r w:rsidRPr="00FD0981">
        <w:rPr>
          <w:rFonts w:ascii="Times New Roman" w:eastAsia="Times New Roman" w:hAnsi="Times New Roman"/>
          <w:sz w:val="24"/>
          <w:szCs w:val="24"/>
          <w:lang w:eastAsia="ru-RU"/>
        </w:rPr>
        <w:t>достижений науки и практики отечественного и зарубежного</w:t>
      </w: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в соответс</w:t>
      </w: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твии с действующими федеральным государственным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стандартом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.Приказ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="00BB2C9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периода детства.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</w:t>
      </w:r>
      <w:proofErr w:type="spell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Эльконин</w:t>
      </w:r>
      <w:proofErr w:type="spell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Авторы Программы основывались на важнейшем дидактическом принципе—развивающем обучении и научном положении Л. С. </w:t>
      </w:r>
      <w:proofErr w:type="spell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Выготского</w:t>
      </w:r>
      <w:proofErr w:type="spell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В Программе комплексно представлены все основные содержательные линии воспитания и образования ребенка от рождения до школы.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Программа строится на принципе </w:t>
      </w:r>
      <w:proofErr w:type="spell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культуросообразности</w:t>
      </w:r>
      <w:proofErr w:type="spell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</w:t>
      </w:r>
      <w:proofErr w:type="gram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материала—его</w:t>
      </w:r>
      <w:proofErr w:type="gram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воспитательная ценность, высокий художественный уровень 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целей Программы первостепенное значение имеют: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•    забота о здоровье, эмоциональном благополучии и своевременном всестороннем развитии каждого ребенка;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•    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    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образовательного процесса;</w:t>
      </w:r>
      <w:proofErr w:type="gram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•    </w:t>
      </w:r>
      <w:proofErr w:type="gram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творческая организация (</w:t>
      </w:r>
      <w:proofErr w:type="spell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креативность</w:t>
      </w:r>
      <w:proofErr w:type="spell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образовательного процесса;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•    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•    уважительное отношение к результатам детского творчества;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•    единство подходов к воспитанию детей в условиях дошкольного образовательного учреждения и семьи;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•    соблюдение в работе детского сада и начальной школы преемственности, исключающей умственные и физические перегрузки в содержании образования детей</w:t>
      </w:r>
      <w:proofErr w:type="gramEnd"/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возраста, обеспечивая отсутствие давления предметного обучения.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  <w:r w:rsidR="00FD0981" w:rsidRPr="00FD098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70761" w:rsidRDefault="00870761" w:rsidP="00BB2C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Вариативная примерная 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«Комплексной образовательной  программы дошкольного образования для детей с тяжёлыми нарушениями речи (общим недоразвитием речи) с 3 до 7 лет»  </w:t>
      </w:r>
      <w:proofErr w:type="spellStart"/>
      <w:r w:rsidRPr="00870761">
        <w:rPr>
          <w:rFonts w:ascii="Times New Roman" w:eastAsia="Times New Roman" w:hAnsi="Times New Roman"/>
          <w:b/>
          <w:sz w:val="24"/>
          <w:szCs w:val="24"/>
          <w:lang w:eastAsia="ru-RU"/>
        </w:rPr>
        <w:t>Н.В.Нищевой</w:t>
      </w:r>
      <w:proofErr w:type="spellEnd"/>
      <w:r w:rsidRPr="0087076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70761" w:rsidRPr="00870761" w:rsidRDefault="00870761" w:rsidP="00BB2C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1602" w:rsidRPr="00292A37" w:rsidRDefault="00871602" w:rsidP="00BB2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A3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Программе </w:t>
      </w:r>
      <w:r w:rsidRPr="00292A37">
        <w:rPr>
          <w:rFonts w:ascii="Times New Roman" w:eastAsia="Times New Roman" w:hAnsi="Times New Roman"/>
          <w:sz w:val="24"/>
          <w:szCs w:val="24"/>
          <w:lang w:eastAsia="ru-RU"/>
        </w:rPr>
        <w:t>освещаются основные этапы коррекционно-логопедической работы с детьми старше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дошкольного возраста, также</w:t>
      </w:r>
      <w:r w:rsidRPr="00292A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результаты многолетних экспериментальных исследований авторов в тесном контакте с логопедами-практиками.</w:t>
      </w:r>
    </w:p>
    <w:p w:rsidR="00871602" w:rsidRPr="00292A37" w:rsidRDefault="00871602" w:rsidP="00BB2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A37">
        <w:rPr>
          <w:rFonts w:ascii="Times New Roman" w:eastAsia="Times New Roman" w:hAnsi="Times New Roman"/>
          <w:sz w:val="24"/>
          <w:szCs w:val="24"/>
          <w:lang w:eastAsia="ru-RU"/>
        </w:rPr>
        <w:t>Программа представляет собой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письма и чтения.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Целью данной Программы является построение системы коррекционно-развивающей работы в логопедических груп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пах для детей с общим недоразвитием речи в возрасте с 4 до 7 лет, способствующей усвоению общеобразовательной программы, предусматривающей полное взаимо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дей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ствие и преем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действий всех специалистов дошкольного обра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зовательного учреж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родителей дошкольников. Планирование работы во всех пяти образовательных областях учитывает особенности речевого и общего развития детей с 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Основные задачи коррекционного обучения: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Развитие и коррекция моторной сферы (артикуляционной, мелкой и общей моторики)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Подготовка к обучению грамоте. Овладение элементами грамоты.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Уточнение, расширение и обогащение лексического запаса дошкольников с ОНР, т.е. практическое усвоение лексических средств языка.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грамматического строя речи, т.е. практическое усвоение грамматических средств языка.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связной речи дошкольников.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Развитие и коррекция психических процессов.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коммуникативности</w:t>
      </w:r>
      <w:proofErr w:type="spell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успешности в общении.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Программа коррекционной работы для детей с ОНР направлена на реализацию задач: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1. Своевременное выявление детей с трудностями адаптации, обусловленными ограничен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возможностями здоровья;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2.  Определение особых образовательных потребностей детей с ограниченными возможностями здоровья (ОВЗ), детей – инвалидов.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3.  Разработка и реализация плана индивидуальной </w:t>
      </w:r>
      <w:proofErr w:type="spell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логокоррекционной</w:t>
      </w:r>
      <w:proofErr w:type="spell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 у ребёнка с ОНР в ДОУ и семье. Систематическое проведение необходимой профилактической и коррекцион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но-речевой работы с детьми с ОНР в соответствии с их индивидуальными и групповыми планами;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 4. Оценка результатов помощи детям с ОНР и определение степени их речевой готовности к школь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ному обучению;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 5. Создание условий, способствующих освоению детьми с ОНР основной общеобразова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программы дошкольного образования и их интеграции в образовательном учреждении.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6. Осуществление индивидуально ориентированной </w:t>
      </w:r>
      <w:proofErr w:type="spell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щи детям с ограниченными возможностями здоровья с учётом индивидуальных возможностей осо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ностей детей (в соответствии рекомендациями ПМПК);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Оказание консультативной и методической помощи родителям (законным представителям) детей с ОВЗ по медицинским, социальным, правовым и другим вопросам;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Программа предназначена для детей с третьим и четвертым уровнем речевого развития подготовительной логопедической группы для детей с ОНР. Для детей с первым - вторым, вторым уровнем речевого развития составляются индивидуальные коррекционно-развивающие маршруты.</w:t>
      </w:r>
    </w:p>
    <w:p w:rsidR="00870761" w:rsidRPr="00870761" w:rsidRDefault="00870761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602" w:rsidRPr="00292A37" w:rsidRDefault="00871602" w:rsidP="00BB2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A37">
        <w:rPr>
          <w:rFonts w:ascii="Times New Roman" w:eastAsia="Times New Roman" w:hAnsi="Times New Roman"/>
          <w:sz w:val="24"/>
          <w:szCs w:val="24"/>
          <w:lang w:eastAsia="ru-RU"/>
        </w:rPr>
        <w:t>  Количество обучающихся - 14 воспитанников</w:t>
      </w:r>
    </w:p>
    <w:p w:rsidR="00871602" w:rsidRPr="00BB2C98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3A4" w:rsidRDefault="003043A4" w:rsidP="003043A4">
      <w:pPr>
        <w:rPr>
          <w:rStyle w:val="ucoz-forum-post"/>
          <w:rFonts w:ascii="Times" w:hAnsi="Times" w:cs="Times"/>
          <w:sz w:val="24"/>
          <w:szCs w:val="24"/>
        </w:rPr>
      </w:pPr>
      <w:r w:rsidRPr="003043A4">
        <w:rPr>
          <w:rStyle w:val="ucoz-forum-post"/>
          <w:rFonts w:ascii="Times" w:hAnsi="Times" w:cs="Times"/>
          <w:b/>
          <w:sz w:val="24"/>
          <w:szCs w:val="24"/>
        </w:rPr>
        <w:t>Аннотация к программе В.П.Новиковой «Математика в детском саду».</w:t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 </w:t>
      </w:r>
    </w:p>
    <w:p w:rsidR="003043A4" w:rsidRPr="003043A4" w:rsidRDefault="003043A4" w:rsidP="003043A4">
      <w:pPr>
        <w:rPr>
          <w:sz w:val="24"/>
          <w:szCs w:val="24"/>
        </w:rPr>
      </w:pPr>
      <w:r w:rsidRPr="003043A4">
        <w:rPr>
          <w:rStyle w:val="ucoz-forum-post"/>
          <w:rFonts w:ascii="Times" w:hAnsi="Times" w:cs="Times"/>
          <w:sz w:val="24"/>
          <w:szCs w:val="24"/>
        </w:rPr>
        <w:t xml:space="preserve">Программа Валентины Павловны Новиковой «Математика в детском саду», предназначена для обучения детей 3 – 7 лет, выпущена в издательстве «Мозаика-Синтез». Рекомендовано Министерством образования РФ. Данное пособие адресовано педагогам дошкольных образовательных учреждений всех типов, а также гувернерам и родителям.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В пособии представлена программа и рассмотрено содержание комплексной работы в области математического образования дошкольников, раскрыты формы организации познавательной деятельности детей 3-7 </w:t>
      </w:r>
      <w:proofErr w:type="gramStart"/>
      <w:r w:rsidRPr="003043A4">
        <w:rPr>
          <w:rStyle w:val="ucoz-forum-post"/>
          <w:rFonts w:ascii="Times" w:hAnsi="Times" w:cs="Times"/>
          <w:sz w:val="24"/>
          <w:szCs w:val="24"/>
        </w:rPr>
        <w:t>лет</w:t>
      </w:r>
      <w:proofErr w:type="gramEnd"/>
      <w:r w:rsidRPr="003043A4">
        <w:rPr>
          <w:rStyle w:val="ucoz-forum-post"/>
          <w:rFonts w:ascii="Times" w:hAnsi="Times" w:cs="Times"/>
          <w:sz w:val="24"/>
          <w:szCs w:val="24"/>
        </w:rPr>
        <w:t xml:space="preserve"> как на занятиях, так и в повседневной жизни дошкольного учреждения. Предложены интересные способы взаимодействия воспитателя с детьми и вовлечения родителей в педагогический процесс.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Главным достоинством данной методики является способ подачи материала. Все занятия проводятся в занимательной игровой форме.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Математические понятия воспринимаются ребёнком через игру. Занятие включает в себя работу над несколькими разными темами. Переход от одной темы к другой осуществляется с помощью физкультминуток, упражнений по тренировке мелкой моторики рук, упражнений на внимание. </w:t>
      </w:r>
      <w:proofErr w:type="gramStart"/>
      <w:r w:rsidRPr="003043A4">
        <w:rPr>
          <w:rStyle w:val="ucoz-forum-post"/>
          <w:rFonts w:ascii="Times" w:hAnsi="Times" w:cs="Times"/>
          <w:sz w:val="24"/>
          <w:szCs w:val="24"/>
        </w:rPr>
        <w:t>Эта программа охватывает следующие темы: количественный счёт, порядковый счёт, пространственные отношения, работа по образцу, фантазия и воображение, качественное соотнесение, взаимно-однозначное соответствие, признаки: форма, цвет, размер, длина, ширина, высота, работа со схематичными изображениями.</w:t>
      </w:r>
      <w:proofErr w:type="gramEnd"/>
      <w:r w:rsidRPr="003043A4">
        <w:rPr>
          <w:rStyle w:val="ucoz-forum-post"/>
          <w:rFonts w:ascii="Times" w:hAnsi="Times" w:cs="Times"/>
          <w:sz w:val="24"/>
          <w:szCs w:val="24"/>
        </w:rPr>
        <w:t xml:space="preserve">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Много внимания уделяется самостоятельной работе детей и активизации их словарного запаса. Методика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каждого ребенка. В конце года взрослый может проверить знания детей по прилагаемой диагностической карте.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Конспекты занятий.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В пособии представлены конспекты занятий с детьми разных групп, каждая возрастная группа в отдельной книге. Занятия предполагают различные формы объединения детей (пары, малые группы, вся группа) в зависимости от целей учебно-познавательной деятельности. Большинство занятий носит интегрированный характер. Основной упор отводиться самостоятельным решениям, выбор способов самопроверке. Все полученные знания закрепляются в играх.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В пособии представлены конспекты занятий с детьми разных групп, каждая возрастная группа в отдельной книге. Занятия предполагают различные формы объединения детей (пары, малые группы, вся группа) в зависимости от целей учебно-познавательной деятельности. Большинство занятий носит интегрированный характер. Основной упор отводиться самостоятельным решениям, выбор способов самопроверке. Все полученные </w:t>
      </w:r>
      <w:r w:rsidRPr="003043A4">
        <w:rPr>
          <w:rStyle w:val="ucoz-forum-post"/>
          <w:rFonts w:ascii="Times" w:hAnsi="Times" w:cs="Times"/>
          <w:sz w:val="24"/>
          <w:szCs w:val="24"/>
        </w:rPr>
        <w:lastRenderedPageBreak/>
        <w:t xml:space="preserve">знания и умения закрепляются в дидактических играх, которым придается большое значение. Достаточно широко используются условные символы, позволяющие детям переходить от обучения с элементами наглядности к решению задач в умственном плане. В процесс обучения включены пословицы, считалки, загадки. Дошкольникам предлагается объяснить ход решения ими различных математических задач, что способствует и их речевому развитию. Большое внимание уделяется индивидуальной работе с детьми на занятии. Кроме того, предлагаются задания для родителей с целью привлечения их к совместной деятельности с воспитателями. Все полученные знания и умения подготавливают к усвоению детьми на следующей ступени развития более сложных математических задач.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Рабочие тетради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Рабочие тетради, это комплект учебных тетрадей для занятий математикой </w:t>
      </w:r>
      <w:proofErr w:type="gramStart"/>
      <w:r w:rsidRPr="003043A4">
        <w:rPr>
          <w:rStyle w:val="ucoz-forum-post"/>
          <w:rFonts w:ascii="Times" w:hAnsi="Times" w:cs="Times"/>
          <w:sz w:val="24"/>
          <w:szCs w:val="24"/>
        </w:rPr>
        <w:t>в</w:t>
      </w:r>
      <w:proofErr w:type="gramEnd"/>
      <w:r w:rsidRPr="003043A4">
        <w:rPr>
          <w:rStyle w:val="ucoz-forum-post"/>
          <w:rFonts w:ascii="Times" w:hAnsi="Times" w:cs="Times"/>
          <w:sz w:val="24"/>
          <w:szCs w:val="24"/>
        </w:rPr>
        <w:t xml:space="preserve"> разных возрастных групп. Весь комплект основывается на технологии </w:t>
      </w:r>
      <w:proofErr w:type="spellStart"/>
      <w:r w:rsidRPr="003043A4">
        <w:rPr>
          <w:rStyle w:val="ucoz-forum-post"/>
          <w:rFonts w:ascii="Times" w:hAnsi="Times" w:cs="Times"/>
          <w:sz w:val="24"/>
          <w:szCs w:val="24"/>
        </w:rPr>
        <w:t>деятельностного</w:t>
      </w:r>
      <w:proofErr w:type="spellEnd"/>
      <w:r w:rsidRPr="003043A4">
        <w:rPr>
          <w:rStyle w:val="ucoz-forum-post"/>
          <w:rFonts w:ascii="Times" w:hAnsi="Times" w:cs="Times"/>
          <w:sz w:val="24"/>
          <w:szCs w:val="24"/>
        </w:rPr>
        <w:t xml:space="preserve"> метода обучения. Данное пособие является начальным звеном непрерывного курса математики для дошкольников, разработаны в соответствии с содержанием методических пособий В.П.Новиковой «Математика в детском саду» и предназначена для индивидуальных и групповых занятий с дошкольниками. Предлагаемые занятия содержат интересный насыщенный материал для занятий с детьми.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Предлагаемые в тетради задания направлены на формирование умения анализировать, обобщать, сравнивать, рассуждать, делать умозаключения и выводы. Обучение должно проходить в форме диалога взрослого и ребенка. Для выполнения некоторых заданий в конце тетради в помощь ребенку предлагается дидактический материал, который взрослый должен подготовить в соответствии с задачами, которые будут решаться на занятии. Многие предложенные в тетради вопросы не предполагают, простых однозначных ответов - вариантов может быть несколько. Важно дать ребенку возможность рассуждать и самостоятельно решить, какой ответ подойдет.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Демонстрационный материал для детей 3 – 7 лет.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Демонстрационный материал включает в себя картонные листы с сюжетными картинками и материалами к играм, а также методические рекомендации с подробным описанием игр и использования материалов к ним. С помощью специальных заданий может быть организована как индивидуальная, так и групповая или фронтальная работа с детьми. Материал составлен с учетом возрастных возможностей детей, его можно использовать во всех возрастных группах. Некоторые карточки предназначены для работы с детьми одного возраста, другие универсальны и используется в разных возрастных группах. Данное пособие формирует не только математические представления, но и способствует расширению кругозора детей и развитию </w:t>
      </w:r>
      <w:proofErr w:type="spellStart"/>
      <w:r w:rsidRPr="003043A4">
        <w:rPr>
          <w:rStyle w:val="ucoz-forum-post"/>
          <w:rFonts w:ascii="Times" w:hAnsi="Times" w:cs="Times"/>
          <w:sz w:val="24"/>
          <w:szCs w:val="24"/>
        </w:rPr>
        <w:t>межпредметных</w:t>
      </w:r>
      <w:proofErr w:type="spellEnd"/>
      <w:r w:rsidRPr="003043A4">
        <w:rPr>
          <w:rStyle w:val="ucoz-forum-post"/>
          <w:rFonts w:ascii="Times" w:hAnsi="Times" w:cs="Times"/>
          <w:sz w:val="24"/>
          <w:szCs w:val="24"/>
        </w:rPr>
        <w:t xml:space="preserve"> связей. Занимательность сюжетов в пособии способствует развитию наблюдательности, умения включатся в поиск, выделять отдельные признаки предмета или явления, находить существенные или второстепенные признаки, сравнивать и сопоставлять, делать выводы, аргументировать свой ответ, понимать логику и закономерность явлений.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Демонстрационный материал может быть использован на занятиях в детском саду, группах кратковременного пребывания, а также для занятий родителей с детьми, которые не посещают дошкольные учреждения. Пособие включает в себя картонные листы с сюжетными картинками и материалами к играм, а также методические рекомендации с подробным описанием игр и использования материалов к ним. С помощью специальных заданий может быть организована как индивидуальная, так и групповая или фронтальная </w:t>
      </w:r>
      <w:r w:rsidRPr="003043A4">
        <w:rPr>
          <w:rStyle w:val="ucoz-forum-post"/>
          <w:rFonts w:ascii="Times" w:hAnsi="Times" w:cs="Times"/>
          <w:sz w:val="24"/>
          <w:szCs w:val="24"/>
        </w:rPr>
        <w:lastRenderedPageBreak/>
        <w:t xml:space="preserve">работа с детьми. Материал составлен с учетом возрастных возможностей детей, его можно использовать во всех возрастных группах. Некоторые карточки предназначены для работы с детьми одного возраста, другие универсальны и используется в разных возрастных группах. Данное пособие формирует не только математические представления, но и способствует расширению кругозора детей и развитию </w:t>
      </w:r>
      <w:proofErr w:type="spellStart"/>
      <w:r w:rsidRPr="003043A4">
        <w:rPr>
          <w:rStyle w:val="ucoz-forum-post"/>
          <w:rFonts w:ascii="Times" w:hAnsi="Times" w:cs="Times"/>
          <w:sz w:val="24"/>
          <w:szCs w:val="24"/>
        </w:rPr>
        <w:t>межпредметных</w:t>
      </w:r>
      <w:proofErr w:type="spellEnd"/>
      <w:r w:rsidRPr="003043A4">
        <w:rPr>
          <w:rStyle w:val="ucoz-forum-post"/>
          <w:rFonts w:ascii="Times" w:hAnsi="Times" w:cs="Times"/>
          <w:sz w:val="24"/>
          <w:szCs w:val="24"/>
        </w:rPr>
        <w:t xml:space="preserve"> связей. Занимательность сюжетов в пособии способствует развитию наблюдательности, умения включатся в поиск, выделять отдельные признаки предмета или явления, находить существенные или второстепенные признаки, сравнивать и сопоставлять, делать выводы, аргументировать свой ответ, понимать логику и закономерность явлений.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Раздаточный материал </w:t>
      </w:r>
      <w:r w:rsidRPr="003043A4">
        <w:rPr>
          <w:rFonts w:ascii="Times" w:hAnsi="Times" w:cs="Times"/>
          <w:sz w:val="24"/>
          <w:szCs w:val="24"/>
        </w:rPr>
        <w:br/>
      </w:r>
      <w:r w:rsidRPr="003043A4">
        <w:rPr>
          <w:rStyle w:val="ucoz-forum-post"/>
          <w:rFonts w:ascii="Times" w:hAnsi="Times" w:cs="Times"/>
          <w:sz w:val="24"/>
          <w:szCs w:val="24"/>
        </w:rPr>
        <w:t xml:space="preserve">Наглядно-дидактическое пособие составлено на основе с методических пособий В. П. Новиковой «Математика в детском саду», рекомендованными Министерством образования РФ и предназначено для занятий с детьми. Пособие включает в себя 10 картонных страниц с сюжетными картинками и материалами к играм, а также методические рекомендации с подробным описанием игр и использования материалов к ним. Предлагаемый материал составлен с учетом возрастных возможностей детей дошкольного возраста. Программное содержание дается с усложнением от группы к группе. Часть карточек посвящена определенно тому или иному возрасту, другие универсальны и могут быть использованы в разных возрастных группах. Каждая карточка может использоваться для нескольких различных заданий, предлагаемых в методических рекомендациях. Помимо формирования математических представлений пособие способствует расширению кругозора детей, развитию понимания </w:t>
      </w:r>
      <w:proofErr w:type="spellStart"/>
      <w:r w:rsidRPr="003043A4">
        <w:rPr>
          <w:rStyle w:val="ucoz-forum-post"/>
          <w:rFonts w:ascii="Times" w:hAnsi="Times" w:cs="Times"/>
          <w:sz w:val="24"/>
          <w:szCs w:val="24"/>
        </w:rPr>
        <w:t>межпредметных</w:t>
      </w:r>
      <w:proofErr w:type="spellEnd"/>
      <w:r w:rsidRPr="003043A4">
        <w:rPr>
          <w:rStyle w:val="ucoz-forum-post"/>
          <w:rFonts w:ascii="Times" w:hAnsi="Times" w:cs="Times"/>
          <w:sz w:val="24"/>
          <w:szCs w:val="24"/>
        </w:rPr>
        <w:t xml:space="preserve"> связей и может быть использовано при объяснении нового материала, закреплении знаний, организации игр. Данное пособие имеет две части, для детей 3-5 лет и для детей 5-7 лет.</w:t>
      </w:r>
    </w:p>
    <w:p w:rsidR="00871602" w:rsidRPr="00BB2C98" w:rsidRDefault="00871602" w:rsidP="00BB2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602" w:rsidRPr="003043A4" w:rsidRDefault="00871602" w:rsidP="00BB2C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безопасности детей дошкольного возраста»</w:t>
      </w:r>
    </w:p>
    <w:p w:rsidR="00871602" w:rsidRPr="003043A4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Авторы  Р.Б. </w:t>
      </w:r>
      <w:proofErr w:type="spellStart"/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>Стеркина</w:t>
      </w:r>
      <w:proofErr w:type="spellEnd"/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>, О.Л. Князева, Н.Н. Авдеева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Цель: воспитание у ребенка навыков адекватного поведения в различных неожиданных ситуациях, самостоятельности и ответственности за свое поведение. Программа предполагает решение важнейшей социально-педагогической задачи – воспитание у ребенка навыков адекватного поведения в различных непредвиденных и стандартных ситуациях.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Ребёнок появляется на свет, а мама и папа днём и ночью заботятся о его благополучии. Малыш подрастает и становится самостоятельнее год от года. И вот он идёт в детский сад, оставляя родителей, бабушек и дедушек за воротами. Это очередной уровень свободы, и значит – пришла пора познакомиться с новыми правилами безопасной жизни и вспомнить уже известные. С рождения мы учим ребёнка избегать опасных объектов и ситуаций, а к моменту поступления в дошкольное учреждение эти правила формируются в отдельную дисциплину. Ребёнок эффективно усваивает знания, если они даются в определённой системе. Поэтому авторы Р.Б. </w:t>
      </w:r>
      <w:proofErr w:type="spell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Стеркина</w:t>
      </w:r>
      <w:proofErr w:type="spell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, О.Л. Князева и Н.Н. Авдеева создали программу «Основы Безопасности Жизнедеятельности».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В этот курс ОБЖ для дошкольников вошли шесть разделов, затрагивающих основные сферы жизни ребёнка.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1. «Ребёнок и другие люди».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</w:t>
      </w:r>
      <w:proofErr w:type="gram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опасно-неопасно</w:t>
      </w:r>
      <w:proofErr w:type="gram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», принимать решение и соответственно реагировать. Стоит ли доверять людям, полагаясь на приятную </w:t>
      </w: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внешность, как вести себя с агрессивными субъектами, впускать ли незнакомцев в дом, как избежать опасных ситуаций – об этом ребёнок узнаёт в программе ОБЖ.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2. Ребенок и природа.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 взаимосвязано.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3. Ребенок дома.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Сколько опасностей таит в себе наше комфортное жилище? Можете ли вы спокойно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 ОБЖ.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4. Здоровье ребенка.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Четвёртый раздел программы расскажет ребятам об 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воздухе, и важности своевременного обращения к врачу. Взрослея, человек становится всё более ответственным за сохранение и укрепление собственного здоровья. Однако здоровые привычки закладываются именно в детстве, поэтому есть необходимость уделять особое внимание охране здоровья и физическому воспитанию в этом возрасте.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5. Эмоциональное благополучие ребенка.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ребёнка. Ответственность за этот аспект лежит в большей степени на взрослых – родителях и педагогах, которые в силах помочь ребятам разрешить без потерь конфликтные ситуации и преодолеть негативные эмоциональные последствия страхов, драк, ссор. Внутреннее благополучие не менее важно, чем внешнее, а навыки </w:t>
      </w:r>
      <w:proofErr w:type="spell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сложных ситуациях так же значимы, как и </w:t>
      </w:r>
      <w:proofErr w:type="gram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следование</w:t>
      </w:r>
      <w:proofErr w:type="gram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 «безопасного» поведения. Этот раздел поможет ребёнку научиться нормальному взаимодействию с людьми и комфортному общению.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6. Ребенок на улице.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Выход ребёнка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</w:t>
      </w:r>
      <w:proofErr w:type="gram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ребёнок потерялся.</w:t>
      </w:r>
      <w:proofErr w:type="gramEnd"/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Курс ОБЖ для дошколят нацелен на формирование представлений об адекватном поведении в неожиданных ситуациях, навыков самостоятельного принятия решений, а также – на воспитание ответственности за свои поступки. На занятиях по ОБЖ дети тренируются самостоятельно разбираться в ситуации и реагировать на неё, опираясь на полученные ранее знания и собственный опыт. Ребёнок овладевает способностью быть предусмотрительным, оценивать и анализировать ситуацию, видеть возможные последствия тех или иных действий.</w:t>
      </w:r>
    </w:p>
    <w:p w:rsidR="00871602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Количество обучающихся: все дошкольные группы  (3-7 лет)</w:t>
      </w:r>
    </w:p>
    <w:p w:rsidR="003043A4" w:rsidRPr="00870761" w:rsidRDefault="003043A4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20B" w:rsidRDefault="00E0520B" w:rsidP="008707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Программа </w:t>
      </w:r>
      <w:proofErr w:type="spellStart"/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>О.В.Дыбина</w:t>
      </w:r>
      <w:proofErr w:type="spellEnd"/>
      <w:proofErr w:type="gramStart"/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>Н.Н.Подъяков</w:t>
      </w:r>
      <w:proofErr w:type="spellEnd"/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>« Ребёнок в мире поиска»</w:t>
      </w:r>
    </w:p>
    <w:p w:rsidR="003043A4" w:rsidRPr="003043A4" w:rsidRDefault="003043A4" w:rsidP="008707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1602" w:rsidRPr="00870761" w:rsidRDefault="00E0520B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Программа по организации поисковой деятельности детей дошкольного возраста. В программе, основанной на современных подходах к развитию и воспитания дошкольника, определены содержание и задачи интеллектуально-личностного развития ребенка, решаемые в ходе поисково-познавательной деятельности</w:t>
      </w:r>
      <w:r w:rsidR="00EF3729" w:rsidRPr="008707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3729" w:rsidRPr="00870761" w:rsidRDefault="00EF3729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Цель</w:t>
      </w:r>
      <w:proofErr w:type="gramStart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развития познавательно-поисковой деятельности детей 3-7 лет как основы интеллектуально-личностного и творческого развития.</w:t>
      </w:r>
    </w:p>
    <w:p w:rsidR="00EF3729" w:rsidRPr="00870761" w:rsidRDefault="00EF3729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EF3729" w:rsidRPr="00870761" w:rsidRDefault="00EF3729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Развитие у детей дошкольного возраста предпосылок диалектического мышления</w:t>
      </w:r>
      <w:r w:rsidR="00944F6E" w:rsidRPr="00870761">
        <w:rPr>
          <w:rFonts w:ascii="Times New Roman" w:eastAsia="Times New Roman" w:hAnsi="Times New Roman"/>
          <w:sz w:val="24"/>
          <w:szCs w:val="24"/>
          <w:lang w:eastAsia="ru-RU"/>
        </w:rPr>
        <w:t>, т.е</w:t>
      </w:r>
      <w:proofErr w:type="gramStart"/>
      <w:r w:rsidR="00944F6E" w:rsidRPr="00870761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="00944F6E" w:rsidRPr="00870761">
        <w:rPr>
          <w:rFonts w:ascii="Times New Roman" w:eastAsia="Times New Roman" w:hAnsi="Times New Roman"/>
          <w:sz w:val="24"/>
          <w:szCs w:val="24"/>
          <w:lang w:eastAsia="ru-RU"/>
        </w:rPr>
        <w:t>идеть многообразие мира в системе взаимосвязей и взаимозависимостей.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Развитие собственного познавательного опыта  в обобщённом виде с помощью наглядных средств (эталонов, символов, условных заместителей, моделей)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Расширение перспектив поисково-познавательной деятельности путём включения детей  в мыслительные, моделирующие, преобразующие действия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Поддержание у детей инициативы, сообразительности, пытливости, самостоятельности, оценочного и критического отношения к миру.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в себя разделы: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- «Живая природа»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-«Неживая природа»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-«Физические явления»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-«»Человек»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-«Рукотворный мир»</w:t>
      </w:r>
    </w:p>
    <w:p w:rsidR="00944F6E" w:rsidRPr="00870761" w:rsidRDefault="00944F6E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В работе с детьми  внимание акцентируется не только на содержательной стороне материала, сколько на способах овладения им, на организацию деятельности детей по его усвоению. Культурные средства, которые активно осваивает ребёнок</w:t>
      </w:r>
      <w:r w:rsidR="00722F7F" w:rsidRPr="00870761">
        <w:rPr>
          <w:rFonts w:ascii="Times New Roman" w:eastAsia="Times New Roman" w:hAnsi="Times New Roman"/>
          <w:sz w:val="24"/>
          <w:szCs w:val="24"/>
          <w:lang w:eastAsia="ru-RU"/>
        </w:rPr>
        <w:t>, дают ему возможность самостоятельно анализировать, делать выводы, умозаключения, быть свободным в выборе действий, самостоятельно организовывать свою деятельность, что способствует формированию у ребёнка активной позиции.</w:t>
      </w:r>
      <w:bookmarkStart w:id="0" w:name="_GoBack"/>
      <w:bookmarkEnd w:id="0"/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602" w:rsidRPr="00870761" w:rsidRDefault="00871602" w:rsidP="00304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602" w:rsidRPr="003043A4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программе по духовно-нравственному воспитанию </w:t>
      </w:r>
      <w:r w:rsidR="004B3F08"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Н.Н.Султанова, </w:t>
      </w:r>
      <w:proofErr w:type="spellStart"/>
      <w:r w:rsidR="004B3F08" w:rsidRPr="003043A4">
        <w:rPr>
          <w:rFonts w:ascii="Times New Roman" w:eastAsia="Times New Roman" w:hAnsi="Times New Roman"/>
          <w:b/>
          <w:sz w:val="24"/>
          <w:szCs w:val="24"/>
          <w:lang w:eastAsia="ru-RU"/>
        </w:rPr>
        <w:t>Н.В.Цилько</w:t>
      </w:r>
      <w:proofErr w:type="spellEnd"/>
    </w:p>
    <w:p w:rsidR="003043A4" w:rsidRPr="003043A4" w:rsidRDefault="003043A4" w:rsidP="008707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1602" w:rsidRPr="00871602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602">
        <w:rPr>
          <w:rFonts w:ascii="Times New Roman" w:eastAsia="Times New Roman" w:hAnsi="Times New Roman"/>
          <w:sz w:val="24"/>
          <w:szCs w:val="24"/>
          <w:lang w:eastAsia="ru-RU"/>
        </w:rPr>
        <w:t>Цели программы</w:t>
      </w:r>
      <w:r w:rsidR="004B3F0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1602" w:rsidRPr="00870761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   1.  Содействие целостному духовно-нравственному и социальному развитию личности ребенка дошкольника, посредством его приобщения к высшим ценностям православной культуры при освоении духовно-нравственных традиций своего народа.</w:t>
      </w:r>
    </w:p>
    <w:p w:rsidR="00871602" w:rsidRPr="00870761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 2.  Изучение истории, культуры, природно-экологического своеобразия Ярославского края, России.</w:t>
      </w:r>
    </w:p>
    <w:p w:rsidR="00871602" w:rsidRPr="00870761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   3.   Содействие возрождению традиций семейного воспитания. </w:t>
      </w:r>
    </w:p>
    <w:p w:rsidR="00871602" w:rsidRPr="00870761" w:rsidRDefault="00871602" w:rsidP="00870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>Задачи программы</w:t>
      </w:r>
      <w:r w:rsidR="004B3F08" w:rsidRPr="0087076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71602" w:rsidRPr="00870761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1.   Воспитывать уважение к нравственным православным традициям. Учить детей различать добро и зло, любить добро, быть в состоянии творить добро.</w:t>
      </w:r>
    </w:p>
    <w:p w:rsidR="00871602" w:rsidRPr="00870761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   2.   Через изучение национальных культурных традиций воспитывать у детей любовь к Родине.</w:t>
      </w:r>
    </w:p>
    <w:p w:rsidR="00871602" w:rsidRPr="00870761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 Развивать способность воспринимать и анализировать литературные произведения с точки зрения нравственных позиций, учить формировать свои мысли, выражать чувства, обогащать словарный запас.</w:t>
      </w:r>
    </w:p>
    <w:p w:rsidR="00871602" w:rsidRPr="00870761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  4.   Воспитывать общую музыкальную культуру, приобщать классической, духовной и народной музыке.</w:t>
      </w:r>
    </w:p>
    <w:p w:rsidR="00871602" w:rsidRPr="003043A4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761">
        <w:rPr>
          <w:rFonts w:ascii="Times New Roman" w:eastAsia="Times New Roman" w:hAnsi="Times New Roman"/>
          <w:sz w:val="24"/>
          <w:szCs w:val="24"/>
          <w:lang w:eastAsia="ru-RU"/>
        </w:rPr>
        <w:t xml:space="preserve">    5.  Ориентировать семью</w:t>
      </w: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духовно-нравственное воспитание детей, формирование у детей и родителей представлений о формах традиционного семейного уклада.</w:t>
      </w:r>
    </w:p>
    <w:p w:rsidR="00871602" w:rsidRPr="003043A4" w:rsidRDefault="00871602" w:rsidP="00871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6.  Осуществлять целенаправленную работу по физическому воспитанию дошкольников, укреплению их воли и выносливости. Прививать трудовые навыки, учить выполнять простейшие бытовые поручения, обучать основам ручного труда, продуктивной деятельности.</w:t>
      </w:r>
    </w:p>
    <w:p w:rsidR="004B3F08" w:rsidRPr="003043A4" w:rsidRDefault="00871602" w:rsidP="004B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7.  Ориентация семьи на духовно-нравственное воспитание детей путем ознакомления родителей с основами православной педагогики и психологии, формирование представлений о формах т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радиционного семейного уклада. </w:t>
      </w:r>
    </w:p>
    <w:p w:rsidR="004B3F08" w:rsidRPr="003043A4" w:rsidRDefault="00871602" w:rsidP="004B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B3F08" w:rsidRPr="004B3F08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деятельности</w:t>
      </w:r>
      <w:r w:rsidR="004B3F0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B3F08" w:rsidRPr="004B3F08" w:rsidRDefault="004B3F08" w:rsidP="004B3F08">
      <w:pPr>
        <w:numPr>
          <w:ilvl w:val="0"/>
          <w:numId w:val="1"/>
        </w:num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>Слияние обучения детей и их духовно-нравственного воспитания, интеграция духовно-нравственного содержания в эстетическое, интеллектуальное, физическое развитие и трудовое воспитание.</w:t>
      </w:r>
    </w:p>
    <w:p w:rsidR="004B3F08" w:rsidRPr="004B3F08" w:rsidRDefault="004B3F08" w:rsidP="004B3F08">
      <w:pPr>
        <w:numPr>
          <w:ilvl w:val="0"/>
          <w:numId w:val="1"/>
        </w:num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Изложение материала в программе рассчитано на трехгодичный курс обучения. </w:t>
      </w:r>
    </w:p>
    <w:p w:rsidR="004B3F08" w:rsidRPr="004B3F08" w:rsidRDefault="004B3F08" w:rsidP="004B3F08">
      <w:pPr>
        <w:tabs>
          <w:tab w:val="left" w:pos="855"/>
        </w:tabs>
        <w:spacing w:after="0" w:line="240" w:lineRule="auto"/>
        <w:ind w:left="8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>На первом году дети получают первоначальные представления об изучаемом предмете.</w:t>
      </w:r>
    </w:p>
    <w:p w:rsidR="004B3F08" w:rsidRPr="004B3F08" w:rsidRDefault="004B3F08" w:rsidP="004B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втором году – проводится работа по закреплению у дошкольников</w:t>
      </w:r>
    </w:p>
    <w:p w:rsidR="004B3F08" w:rsidRPr="004B3F08" w:rsidRDefault="004B3F08" w:rsidP="004B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имеющихся знаний.</w:t>
      </w:r>
    </w:p>
    <w:p w:rsidR="004B3F08" w:rsidRPr="004B3F08" w:rsidRDefault="004B3F08" w:rsidP="004B3F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ab/>
        <w:t>Третий год обучения предполагает обобщение и систематизацию</w:t>
      </w:r>
    </w:p>
    <w:p w:rsidR="004B3F08" w:rsidRPr="004B3F08" w:rsidRDefault="004B3F08" w:rsidP="004B3F08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полученной информации.</w:t>
      </w:r>
    </w:p>
    <w:p w:rsidR="004B3F08" w:rsidRPr="004B3F08" w:rsidRDefault="004B3F08" w:rsidP="004B3F08">
      <w:pPr>
        <w:numPr>
          <w:ilvl w:val="0"/>
          <w:numId w:val="1"/>
        </w:num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рассчитана на три возрастные группы: с 4 до 5, с 5 </w:t>
      </w:r>
    </w:p>
    <w:p w:rsidR="004B3F08" w:rsidRPr="004B3F08" w:rsidRDefault="004B3F08" w:rsidP="004B3F08">
      <w:pPr>
        <w:tabs>
          <w:tab w:val="left" w:pos="9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до 6 и с 6 до 7 лет. Она не предъявляет требований к содержанию и</w:t>
      </w:r>
    </w:p>
    <w:p w:rsidR="004B3F08" w:rsidRPr="004B3F08" w:rsidRDefault="004B3F08" w:rsidP="004B3F08">
      <w:pPr>
        <w:tabs>
          <w:tab w:val="left" w:pos="9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объёму стартовых знаний, необходимых для начального освоения</w:t>
      </w:r>
    </w:p>
    <w:p w:rsidR="004B3F08" w:rsidRPr="004B3F08" w:rsidRDefault="004B3F08" w:rsidP="004B3F08">
      <w:pPr>
        <w:tabs>
          <w:tab w:val="left" w:pos="9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программы, а также к уровню развития ребенка</w:t>
      </w:r>
    </w:p>
    <w:p w:rsidR="00871602" w:rsidRPr="003043A4" w:rsidRDefault="004B3F08" w:rsidP="004B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духовно-нравственного воспитания используем в работе программу</w:t>
      </w:r>
    </w:p>
    <w:p w:rsidR="00871602" w:rsidRPr="003043A4" w:rsidRDefault="00871602" w:rsidP="0087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602" w:rsidRPr="003043A4" w:rsidRDefault="00871602" w:rsidP="0087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«Приобщение детей к истокам русской народной культуры».</w:t>
      </w:r>
    </w:p>
    <w:p w:rsidR="00871602" w:rsidRPr="003043A4" w:rsidRDefault="00871602" w:rsidP="0087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 О.Л. Князева, М.Д. </w:t>
      </w:r>
      <w:proofErr w:type="spellStart"/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>Маханева</w:t>
      </w:r>
      <w:proofErr w:type="spellEnd"/>
    </w:p>
    <w:p w:rsidR="00871602" w:rsidRPr="003043A4" w:rsidRDefault="00871602" w:rsidP="0087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602" w:rsidRDefault="00871602" w:rsidP="0087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63">
        <w:rPr>
          <w:rFonts w:ascii="Times New Roman" w:eastAsia="Times New Roman" w:hAnsi="Times New Roman"/>
          <w:sz w:val="24"/>
          <w:szCs w:val="24"/>
          <w:lang w:eastAsia="ru-RU"/>
        </w:rPr>
        <w:t>Программа  определяет новые ориентиры в нравственно-патриотическом воспитании детей, основанные на их приобщении к истокам русской народной культуры. Учебно-методическое пособие содержит тематический годовой план работы в данном направлении, освещает приемы и способы деятельности педагогов, обеспечивающие эффективную реализацию программы в условиях ДОУ. Книга является частью учебно-методического комплекта, который включает в себя помимо публикуемых материалов рабочие тетради для самостоятельной деятельности детей в условиях дошкольного учреждения и в семье. Содержание комплекта соответствует государственным образовательным стандартам по направлению развития у дошкольников представлений о человеке  в истории и культуре</w:t>
      </w:r>
    </w:p>
    <w:p w:rsidR="00871602" w:rsidRPr="003043A4" w:rsidRDefault="00871602" w:rsidP="0087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>Количество обучающихся: все дошкольные группы  (3-7 лет)</w:t>
      </w:r>
    </w:p>
    <w:p w:rsidR="00871602" w:rsidRPr="003043A4" w:rsidRDefault="00871602" w:rsidP="0087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F08" w:rsidRPr="003043A4" w:rsidRDefault="004B3F08" w:rsidP="004B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духовно-нравственного воспитания используем в работе программу</w:t>
      </w:r>
    </w:p>
    <w:p w:rsidR="0092544F" w:rsidRPr="003043A4" w:rsidRDefault="004B3F08" w:rsidP="0092544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>«Истоки» под редакц</w:t>
      </w:r>
      <w:r w:rsidR="0092544F" w:rsidRPr="003043A4">
        <w:rPr>
          <w:rFonts w:ascii="Times New Roman" w:eastAsia="Times New Roman" w:hAnsi="Times New Roman"/>
          <w:sz w:val="24"/>
          <w:szCs w:val="24"/>
          <w:lang w:eastAsia="ru-RU"/>
        </w:rPr>
        <w:t>ией Л.А. Парамоновой</w:t>
      </w:r>
    </w:p>
    <w:p w:rsidR="001158B6" w:rsidRPr="001158B6" w:rsidRDefault="0092544F" w:rsidP="001158B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t>сновная цель программы - разностороннее и полноценное развитие детей от рождения до 7 лет, сохранение их психического и физического здоровья.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  <w:t>Основу программы составляют концепция психологического возраста как этапа развития ребенка, имеющего свою структуру и динамику, а также научное положение А.В.Запорожца об обогащении детского развития и взаимосвязи всех его сторон.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  <w:t>Все содержание представлено в форме задач, стоящих перед педагогом, которые предполагают три вектора решения: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  <w:t>1. Непосредственные воспитывающие и обучающие воздействия педагога на детей;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Организация педагогом ситуаций, обеспечивающих развивающее взаимодействие детей 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между собой;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  <w:t>3. Организация педагогом предметной среды, инициирующей детское экспериментирование и постановку проблем.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  <w:t>К положительным моментам работы по Программе относятся: отход от жесткой регламентации жизни детей, применение гибких режимов, разнообразных форм организации обучения и воспитания с широким использованием детского экспериментирования, коллективных работ, самостоятельный выбор детьми видов деятельности и их средств.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  <w:t>Примерная программа имеет яркую воспитывающую направленность, содержание которой представлено во всех разделах.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  <w:t>В настоящее время авторским коллективом программы готовятся практические материалы по планированию и проведению разных форм занятий с детьми</w:t>
      </w:r>
      <w:proofErr w:type="gramStart"/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процедуре оценке качества педагогической работы</w:t>
      </w:r>
      <w:r w:rsidRPr="003043A4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вопросах социально-коммуникативного развития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3F08" w:rsidRPr="003043A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158B6"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программе «Добро пожаловать в экологию!» Автор: О.А. </w:t>
      </w:r>
      <w:proofErr w:type="spellStart"/>
      <w:r w:rsidR="001158B6"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Воронкевич</w:t>
      </w:r>
      <w:proofErr w:type="spellEnd"/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58B6" w:rsidRPr="001158B6" w:rsidRDefault="001158B6" w:rsidP="001158B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Включает в себя методическое пособие СД (звуковое сопровождение к занятиям), рабочие тетради для всех возрастных групп, альбомы (демонстрационные картины и динамичные модели), дидактический материал для работы с детьми всех  групп (коллажи, модели, пиктограммы), папки с наглядной информацией для родителей во всех возрастных группах.             Педагогическая технология «Добро пожаловать в экологию!» отражает основные положения и идеи современного экологического образования дошкольников. Системное знакомство ребенка с миром природы позволяет развить у него важнейшие операции мышления: анализ, сравнение, умение устанавливать взаимосвязи, обобщение. В основе технологии лежит практико-ориентированная исследовательская познавательная деятельность по освоению детьми образовательных областей 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1158B6" w:rsidRPr="001158B6" w:rsidRDefault="001158B6" w:rsidP="001158B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Интегративный принцип является ведущим, что соответствует Федеральному государственному стандарту к структуре основной общеобразовательной программы дошкольного образования</w:t>
      </w:r>
      <w:proofErr w:type="gramStart"/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098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B2C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Моделирования, ТРИЗ, мнемотехники.</w:t>
      </w:r>
    </w:p>
    <w:p w:rsidR="001158B6" w:rsidRPr="001158B6" w:rsidRDefault="001158B6" w:rsidP="001158B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B6" w:rsidRPr="001158B6" w:rsidRDefault="001158B6" w:rsidP="001158B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Особенности этих методов заключаются в том, что они построены на совместном творчестве педагога и ребенка, нетрадиционны, стимулируют познавательную и творческую активность детей в полной мере отвечают требованиям педагогики сотрудничества. </w:t>
      </w:r>
    </w:p>
    <w:p w:rsidR="001158B6" w:rsidRPr="001158B6" w:rsidRDefault="001158B6" w:rsidP="001158B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Рабочие экологические тетради входят в технологию «Добро пожаловать в экологию!» и обеспечивают целостное восприятие ребенком мира природы. Дети самостоятельно делают умозаключения и закрепляют их через практическую деятельность в экологической тетради. </w:t>
      </w:r>
    </w:p>
    <w:p w:rsidR="001158B6" w:rsidRPr="001158B6" w:rsidRDefault="001158B6" w:rsidP="001158B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Кроме того, экологические тетради содержат структурированный диагностический материал, необходимый для проведения мониторинга.</w:t>
      </w:r>
    </w:p>
    <w:p w:rsidR="001158B6" w:rsidRPr="001158B6" w:rsidRDefault="001158B6" w:rsidP="001158B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Демонстрационные карты и динамические модели входят в методический комплект «Добро пожаловать в экологию!». Альбомы представляют собой качественный современный иллюстрированный материал. Они расширяют представления детей о живой природе, помогают детям самостоятельно устанавливать причинно-следственные связи.</w:t>
      </w:r>
    </w:p>
    <w:p w:rsidR="001158B6" w:rsidRPr="001158B6" w:rsidRDefault="0029023E" w:rsidP="001158B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0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программе </w:t>
      </w:r>
      <w:r w:rsidR="001158B6" w:rsidRPr="00290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</w:t>
      </w:r>
      <w:r w:rsidR="001158B6"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детей дошкольного  возраста грамоте</w:t>
      </w:r>
      <w:proofErr w:type="gramStart"/>
      <w:r w:rsidR="001158B6"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proofErr w:type="spellStart"/>
      <w:r w:rsidR="001158B6"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Ж</w:t>
      </w:r>
      <w:proofErr w:type="gramEnd"/>
      <w:r w:rsidR="001158B6"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урова</w:t>
      </w:r>
      <w:proofErr w:type="spellEnd"/>
      <w:r w:rsidR="001158B6"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Л.</w:t>
      </w:r>
      <w:r w:rsidR="00115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Е., </w:t>
      </w:r>
      <w:proofErr w:type="spellStart"/>
      <w:r w:rsidR="001158B6">
        <w:rPr>
          <w:rFonts w:ascii="Times New Roman" w:eastAsia="Times New Roman" w:hAnsi="Times New Roman"/>
          <w:b/>
          <w:sz w:val="24"/>
          <w:szCs w:val="24"/>
          <w:lang w:eastAsia="ru-RU"/>
        </w:rPr>
        <w:t>Варенцова</w:t>
      </w:r>
      <w:proofErr w:type="spellEnd"/>
      <w:r w:rsidR="00115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Н.С., Дурова Н.В.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рассчитана на 2а года обучения. Основной целью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 является работа над звуковой культурой речи детей, а основным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содержанием </w:t>
      </w:r>
      <w:proofErr w:type="gramStart"/>
      <w:r w:rsidR="002902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вуко-слоговой</w:t>
      </w:r>
      <w:proofErr w:type="spellEnd"/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слов. Проводится целенаправленная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развитию мышления, внимания, памяти, по усвоению зрительного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образа каждой печатной буквы.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грамоте носит </w:t>
      </w:r>
      <w:proofErr w:type="spellStart"/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общеразвивающий</w:t>
      </w:r>
      <w:proofErr w:type="spellEnd"/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характер, способствует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развитию активной мыслительной деятельности, работоспособности, нравственно-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волевых и эстетических качеств личности ребенка.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уделяется игровым приемам и дидактическим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играм, которые составляют специфику обучения дошкольников и являются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существенным компонентом этого обучения.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1-го года обучения:</w:t>
      </w:r>
    </w:p>
    <w:p w:rsidR="001158B6" w:rsidRPr="001158B6" w:rsidRDefault="0029023E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общей ориентировки в звуковой системе языка,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их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звуковому анализу.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2-го года обучения:</w:t>
      </w:r>
    </w:p>
    <w:p w:rsidR="001158B6" w:rsidRPr="001158B6" w:rsidRDefault="0029023E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>дети учатся анализу и синтезу предложений разной конструкции,</w:t>
      </w: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>знакомятся со всеми буквами русского алфавита, выкладывают слова и предложения из букв разрезной азбуки,</w:t>
      </w:r>
    </w:p>
    <w:p w:rsidR="001158B6" w:rsidRPr="001158B6" w:rsidRDefault="0029023E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>овладевают слоговым и слитным способами чтения.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к концу 1-го года обучения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(старшая группа)</w:t>
      </w:r>
    </w:p>
    <w:p w:rsidR="001158B6" w:rsidRPr="001158B6" w:rsidRDefault="0029023E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проводят звуковой анализ слов типа мишка, слива, замок,</w:t>
      </w: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использованием 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фишек на столах. Вычленяют ударный слог и ударный гласный звук. Умеют составлять предложения из 2-3 слов. </w:t>
      </w:r>
    </w:p>
    <w:p w:rsidR="001158B6" w:rsidRPr="001158B6" w:rsidRDefault="0029023E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делят предложения на слова, называют их по порядку: первое, второе и т.д.,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переставляют, добавляют или заменяют слова в предложении.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к концу 2-го года обучения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(подготовительная к школе группа)</w:t>
      </w:r>
    </w:p>
    <w:p w:rsidR="001158B6" w:rsidRPr="001158B6" w:rsidRDefault="0029023E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58B6"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знают все буквы русского алфавита и правилами их написания,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овладевают слоговым и слитным способами чтения, приучены грамотно </w:t>
      </w:r>
    </w:p>
    <w:p w:rsidR="001158B6" w:rsidRPr="001158B6" w:rsidRDefault="001158B6" w:rsidP="0011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8B6">
        <w:rPr>
          <w:rFonts w:ascii="Times New Roman" w:eastAsia="Times New Roman" w:hAnsi="Times New Roman"/>
          <w:sz w:val="24"/>
          <w:szCs w:val="24"/>
          <w:lang w:eastAsia="ru-RU"/>
        </w:rPr>
        <w:t>выкладывать слова и предложения из букв разрезной азбуки</w:t>
      </w:r>
    </w:p>
    <w:p w:rsidR="001158B6" w:rsidRPr="001158B6" w:rsidRDefault="001158B6" w:rsidP="001158B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950" w:rsidRDefault="00D72950" w:rsidP="00D729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9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программе «Развитие» Авторы: Л. А. </w:t>
      </w:r>
      <w:proofErr w:type="spellStart"/>
      <w:r w:rsidRPr="00D72950">
        <w:rPr>
          <w:rFonts w:ascii="Times New Roman" w:eastAsia="Times New Roman" w:hAnsi="Times New Roman"/>
          <w:b/>
          <w:sz w:val="24"/>
          <w:szCs w:val="24"/>
          <w:lang w:eastAsia="ru-RU"/>
        </w:rPr>
        <w:t>Венгер</w:t>
      </w:r>
      <w:proofErr w:type="spellEnd"/>
      <w:r w:rsidRPr="00D729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О. М. Дьяченко, Н. С. </w:t>
      </w:r>
      <w:proofErr w:type="spellStart"/>
      <w:r w:rsidRPr="00D72950">
        <w:rPr>
          <w:rFonts w:ascii="Times New Roman" w:eastAsia="Times New Roman" w:hAnsi="Times New Roman"/>
          <w:b/>
          <w:sz w:val="24"/>
          <w:szCs w:val="24"/>
          <w:lang w:eastAsia="ru-RU"/>
        </w:rPr>
        <w:t>Варенцова</w:t>
      </w:r>
      <w:proofErr w:type="spellEnd"/>
      <w:r w:rsidRPr="00D729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др. Издание 2-е исправленное и дополненное НОУ «Учебный центр им. </w:t>
      </w:r>
      <w:proofErr w:type="spellStart"/>
      <w:r w:rsidRPr="00D72950">
        <w:rPr>
          <w:rFonts w:ascii="Times New Roman" w:eastAsia="Times New Roman" w:hAnsi="Times New Roman"/>
          <w:b/>
          <w:sz w:val="24"/>
          <w:szCs w:val="24"/>
          <w:lang w:eastAsia="ru-RU"/>
        </w:rPr>
        <w:t>Л.А.Венгера</w:t>
      </w:r>
      <w:proofErr w:type="spellEnd"/>
      <w:r w:rsidRPr="00D729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«Развитие» Москва, 2002. </w:t>
      </w:r>
    </w:p>
    <w:p w:rsidR="001158B6" w:rsidRPr="001158B6" w:rsidRDefault="00D72950" w:rsidP="00D729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950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умственных и художественных способностей детей 3—7 лет. Программа акцентирована на развивающее обучение с опорой на психологическую теорию Л. А. </w:t>
      </w:r>
      <w:proofErr w:type="spell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Венгера</w:t>
      </w:r>
      <w:proofErr w:type="spell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развитии способностей детей. В основе программы, как указывают авторы, лежат два теоретических положения. Первое - это теория А. В.Запорожца о </w:t>
      </w:r>
      <w:proofErr w:type="spell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периода развития. Второе — концепция Л. А. </w:t>
      </w:r>
      <w:proofErr w:type="spell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Венгера</w:t>
      </w:r>
      <w:proofErr w:type="spell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развитии способностей. Программа направлена на развитие у детей умственных способностей. При </w:t>
      </w:r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разработке программного материала в первую очередь учитывалось, какие средства решения познавательных и творческих задач должны быть усвоены детьми, и на каком содержании эти средства могут быть усвоены наиболее эффективно. Основное условие развития личности детей – наличие привлекательных видов деятельности, предоставление возможности проявлять инициативу, внимание и уважение со стороны взрослых к каждому ребенку и взаимоотношениям детей, подлинное сотрудничество взрослого с детьми. Поэтому основной акцент программы направлен на освоение наглядных моделей на различном содержании. Программа «Развитие» состоит из 13 разделов: Сенсорное воспитание (направлено на развитие восприятия ребенка на основе культурных средств). Ознакомление с пространственными отношениями (направлено на использование наглядных моделей для ориентировки и составление таких моделей). Развитие элементов логического мышления (</w:t>
      </w:r>
      <w:proofErr w:type="gram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посвящен</w:t>
      </w:r>
      <w:proofErr w:type="gram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оперированию простейшими классами). Развитие элементарных математических представлений (знакомит с основными количественными отношениями). Овладение основами первоначальной грамоты (</w:t>
      </w:r>
      <w:proofErr w:type="gram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посвящен</w:t>
      </w:r>
      <w:proofErr w:type="gram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изучению звукового анализа слова, дифференциации звуков, умению правильно ставить ударение и т.д.) Ознакомление с художественной литературой и развитие реч</w:t>
      </w:r>
      <w:proofErr w:type="gram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направлен на ознакомление с литературой, составлению рассказов). Конструирование (</w:t>
      </w:r>
      <w:proofErr w:type="gram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посвящен</w:t>
      </w:r>
      <w:proofErr w:type="gram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конструированию по схеме). Развитие экологических представлений (знакомит с представлениями о живой и неживой природе, особенностях растений и животных). Изобразительное искусство (знакомит с композицией рисунка, графическими образами). Игра (раздел посвящен свободной творческой игре и межличностным отношениям в </w:t>
      </w:r>
      <w:proofErr w:type="gram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ней) </w:t>
      </w:r>
      <w:proofErr w:type="gram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Художественное конструирование (учит строить композиции на разные темы, при использовании сенсорных эталонов; при этом необходимое преобразование объектов развивает мышление) Выразительное движение (учит передавать язык жестов и мимику). Дети младшей группы занимаются самыми важными для их возраста видами деятельности – игрой, конструированием, рисованием. Большое внимание уделяется организации деятельности по сенсорному воспитанию, на которой малыши, играя в дидактические игры, незаметно для себя овладевают такими свойствами окружающих предметов, как цвет, форма величина. В средней группе появляются новые виды деятельности (ознакомление с природой, математика и ознакомление с пространственными отношениями). В старшей и подготовительной группах образовательная деятельность по математике и грамоте имеет не </w:t>
      </w:r>
      <w:proofErr w:type="spell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узкопрагматический</w:t>
      </w:r>
      <w:proofErr w:type="spell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 (научить чтению и счету)</w:t>
      </w:r>
      <w:proofErr w:type="gram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,н</w:t>
      </w:r>
      <w:proofErr w:type="gram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о и </w:t>
      </w:r>
      <w:proofErr w:type="spellStart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общеразвивающий</w:t>
      </w:r>
      <w:proofErr w:type="spellEnd"/>
      <w:r w:rsidRPr="00D72950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(дети проводят звуковой анализ слова, сравнивают числа между собой). Особое место занимает ознакомление с логическими отношениями – с помощью средств – моделей, схем (круги Эйлера, древо и т.д.) дети упражняются в анализе-синтезе, делать умозаключение, выводы. При реализации программы «Развитие» воспитатель работает в режиме проектирования: вначале педагог определяет, на каком уровне находятся дети данной группы, как «входят» в программу и т.д. Затем выбирается стратегия, т.е. конкретные способы реализации программы. Реализуя задуманное, педагог осуществляет гибкое руководство, постоянно ориентируется на ребенка, ни шагу вперед без уверенности освоения предыдущего материала. Работа в режиме проектирования дает воспитателю ту свободу творчества, без которой невозможно развитие интеллектуальных и творческих способностей детей.</w:t>
      </w:r>
    </w:p>
    <w:p w:rsidR="004B3F08" w:rsidRPr="001158B6" w:rsidRDefault="004B3F08" w:rsidP="00D729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B3F08" w:rsidRPr="001158B6" w:rsidSect="00CE55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1695"/>
    <w:multiLevelType w:val="multilevel"/>
    <w:tmpl w:val="EAB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15298"/>
    <w:multiLevelType w:val="hybridMultilevel"/>
    <w:tmpl w:val="1CF09364"/>
    <w:lvl w:ilvl="0" w:tplc="1C8A2BAE">
      <w:start w:val="1"/>
      <w:numFmt w:val="decimal"/>
      <w:lvlText w:val="%1."/>
      <w:lvlJc w:val="left"/>
      <w:pPr>
        <w:ind w:left="374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6CAA027B"/>
    <w:multiLevelType w:val="hybridMultilevel"/>
    <w:tmpl w:val="95FA3774"/>
    <w:lvl w:ilvl="0" w:tplc="8730C12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C67CF0"/>
    <w:multiLevelType w:val="multilevel"/>
    <w:tmpl w:val="D10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0378"/>
    <w:rsid w:val="000210DD"/>
    <w:rsid w:val="00027D3B"/>
    <w:rsid w:val="00046CCE"/>
    <w:rsid w:val="001158B6"/>
    <w:rsid w:val="0029023E"/>
    <w:rsid w:val="003043A4"/>
    <w:rsid w:val="004B3F08"/>
    <w:rsid w:val="00722F7F"/>
    <w:rsid w:val="00870761"/>
    <w:rsid w:val="00871602"/>
    <w:rsid w:val="0092544F"/>
    <w:rsid w:val="00944F6E"/>
    <w:rsid w:val="00BB2C98"/>
    <w:rsid w:val="00D72950"/>
    <w:rsid w:val="00E0520B"/>
    <w:rsid w:val="00E92BA0"/>
    <w:rsid w:val="00EF3729"/>
    <w:rsid w:val="00F30378"/>
    <w:rsid w:val="00FD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0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0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60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3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0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coz-forum-post">
    <w:name w:val="ucoz-forum-post"/>
    <w:basedOn w:val="a0"/>
    <w:rsid w:val="00304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60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3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5547</Words>
  <Characters>31622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2019-01-20T22:12:00Z</dcterms:created>
  <dcterms:modified xsi:type="dcterms:W3CDTF">2019-01-20T22:12:00Z</dcterms:modified>
</cp:coreProperties>
</file>