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ABA" w:rsidRPr="00F01F8E" w:rsidRDefault="00F83ABA" w:rsidP="00F83ABA">
      <w:pPr>
        <w:ind w:firstLine="225"/>
        <w:jc w:val="center"/>
        <w:outlineLvl w:val="0"/>
        <w:rPr>
          <w:rFonts w:ascii="Tahoma" w:hAnsi="Tahoma" w:cs="Tahoma"/>
          <w:b/>
          <w:bCs/>
          <w:color w:val="C00000"/>
          <w:kern w:val="36"/>
        </w:rPr>
      </w:pPr>
      <w:r w:rsidRPr="00F01F8E">
        <w:rPr>
          <w:rFonts w:ascii="Tahoma" w:hAnsi="Tahoma" w:cs="Tahoma"/>
          <w:b/>
          <w:bCs/>
          <w:color w:val="C00000"/>
          <w:kern w:val="36"/>
        </w:rPr>
        <w:t>"Безопасность на дорогах для пассажиров и пешеходов"</w:t>
      </w:r>
    </w:p>
    <w:p w:rsidR="00F83ABA" w:rsidRPr="00F83ABA" w:rsidRDefault="00F83ABA" w:rsidP="00F83ABA">
      <w:pPr>
        <w:ind w:firstLine="225"/>
        <w:jc w:val="center"/>
        <w:rPr>
          <w:rFonts w:ascii="Verdana" w:hAnsi="Verdana"/>
          <w:color w:val="000000"/>
        </w:rPr>
      </w:pPr>
      <w:r w:rsidRPr="00F01F8E">
        <w:rPr>
          <w:color w:val="C00000"/>
          <w:bdr w:val="none" w:sz="0" w:space="0" w:color="auto" w:frame="1"/>
        </w:rPr>
        <w:br/>
      </w:r>
      <w:r w:rsidR="00F01F8E" w:rsidRPr="00F01F8E">
        <w:rPr>
          <w:b/>
          <w:bCs/>
          <w:color w:val="C00000"/>
          <w:bdr w:val="none" w:sz="0" w:space="0" w:color="auto" w:frame="1"/>
        </w:rPr>
        <w:t>ФЛИКЕР ДЕТЯМ</w:t>
      </w:r>
      <w:r w:rsidR="00F01F8E" w:rsidRPr="00F01F8E">
        <w:rPr>
          <w:color w:val="C00000"/>
          <w:bdr w:val="none" w:sz="0" w:space="0" w:color="auto" w:frame="1"/>
        </w:rPr>
        <w:br/>
      </w:r>
      <w:r w:rsidRPr="00F83ABA">
        <w:rPr>
          <w:color w:val="FF0000"/>
          <w:bdr w:val="none" w:sz="0" w:space="0" w:color="auto" w:frame="1"/>
        </w:rPr>
        <w:t>  </w:t>
      </w:r>
      <w:r w:rsidRPr="00F83ABA">
        <w:rPr>
          <w:color w:val="000000"/>
          <w:bdr w:val="none" w:sz="0" w:space="0" w:color="auto" w:frame="1"/>
        </w:rPr>
        <w:br/>
      </w:r>
      <w:r w:rsidRPr="00F83ABA">
        <w:rPr>
          <w:rFonts w:ascii="Verdana" w:hAnsi="Verdana"/>
          <w:color w:val="000000"/>
        </w:rPr>
        <w:t> </w:t>
      </w:r>
    </w:p>
    <w:p w:rsidR="00F83ABA" w:rsidRPr="00F83ABA" w:rsidRDefault="00F83ABA" w:rsidP="00F83ABA">
      <w:pPr>
        <w:ind w:firstLine="225"/>
        <w:jc w:val="center"/>
        <w:rPr>
          <w:rFonts w:ascii="Verdana" w:hAnsi="Verdana"/>
          <w:color w:val="000000"/>
        </w:rPr>
      </w:pPr>
      <w:r w:rsidRPr="00F83ABA">
        <w:rPr>
          <w:b/>
          <w:bCs/>
          <w:noProof/>
          <w:color w:val="A30325"/>
          <w:bdr w:val="none" w:sz="0" w:space="0" w:color="auto" w:frame="1"/>
        </w:rPr>
        <w:drawing>
          <wp:inline distT="0" distB="0" distL="0" distR="0">
            <wp:extent cx="1323975" cy="1323975"/>
            <wp:effectExtent l="19050" t="0" r="9525" b="0"/>
            <wp:docPr id="1" name="Рисунок 1" descr="http://www.detsad179.ru/images/_var_www_s1_temp_12_326_6_OgGKUT5l7XJiJEFK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tsad179.ru/images/_var_www_s1_temp_12_326_6_OgGKUT5l7XJiJEFK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3ABA">
        <w:rPr>
          <w:color w:val="000000"/>
          <w:bdr w:val="none" w:sz="0" w:space="0" w:color="auto" w:frame="1"/>
        </w:rPr>
        <w:t> </w:t>
      </w:r>
    </w:p>
    <w:p w:rsidR="00F83ABA" w:rsidRPr="00F83ABA" w:rsidRDefault="00F83ABA" w:rsidP="00F83ABA">
      <w:pPr>
        <w:ind w:firstLine="225"/>
        <w:jc w:val="both"/>
        <w:rPr>
          <w:rFonts w:ascii="Verdana" w:hAnsi="Verdana"/>
          <w:color w:val="000000"/>
        </w:rPr>
      </w:pPr>
      <w:proofErr w:type="spellStart"/>
      <w:r w:rsidRPr="00F83ABA">
        <w:rPr>
          <w:color w:val="000000"/>
          <w:bdr w:val="none" w:sz="0" w:space="0" w:color="auto" w:frame="1"/>
        </w:rPr>
        <w:t>Фликеры</w:t>
      </w:r>
      <w:proofErr w:type="spellEnd"/>
      <w:r w:rsidRPr="00F83ABA">
        <w:rPr>
          <w:color w:val="000000"/>
          <w:bdr w:val="none" w:sz="0" w:space="0" w:color="auto" w:frame="1"/>
        </w:rPr>
        <w:t xml:space="preserve"> – это </w:t>
      </w:r>
      <w:proofErr w:type="spellStart"/>
      <w:r w:rsidRPr="00F83ABA">
        <w:rPr>
          <w:color w:val="000000"/>
          <w:bdr w:val="none" w:sz="0" w:space="0" w:color="auto" w:frame="1"/>
        </w:rPr>
        <w:t>световозвращающие</w:t>
      </w:r>
      <w:proofErr w:type="spellEnd"/>
      <w:r w:rsidRPr="00F83ABA">
        <w:rPr>
          <w:color w:val="000000"/>
          <w:bdr w:val="none" w:sz="0" w:space="0" w:color="auto" w:frame="1"/>
        </w:rPr>
        <w:t xml:space="preserve"> элементы, которые отражаются в свете фар автомобиля и позволяют водителю увидеть пешехода (велосипедиста) в темное </w:t>
      </w:r>
      <w:r w:rsidRPr="00F83ABA">
        <w:rPr>
          <w:color w:val="000000"/>
        </w:rPr>
        <w:t> </w:t>
      </w:r>
      <w:r w:rsidRPr="00F83ABA">
        <w:rPr>
          <w:color w:val="000000"/>
          <w:bdr w:val="none" w:sz="0" w:space="0" w:color="auto" w:frame="1"/>
        </w:rPr>
        <w:t>время суток.</w:t>
      </w:r>
      <w:r w:rsidRPr="00F83ABA">
        <w:rPr>
          <w:color w:val="000000"/>
          <w:bdr w:val="none" w:sz="0" w:space="0" w:color="auto" w:frame="1"/>
        </w:rPr>
        <w:br/>
        <w:t> </w:t>
      </w:r>
      <w:proofErr w:type="spellStart"/>
      <w:r w:rsidRPr="00F83ABA">
        <w:rPr>
          <w:color w:val="000000"/>
          <w:bdr w:val="none" w:sz="0" w:space="0" w:color="auto" w:frame="1"/>
        </w:rPr>
        <w:t>Фликер</w:t>
      </w:r>
      <w:proofErr w:type="spellEnd"/>
      <w:r w:rsidRPr="00F83ABA">
        <w:rPr>
          <w:color w:val="000000"/>
          <w:bdr w:val="none" w:sz="0" w:space="0" w:color="auto" w:frame="1"/>
        </w:rPr>
        <w:t xml:space="preserve"> на одежде на сегодняшний день реальный способ уберечь ребенка от травмы на неосвещенном участке дороги. Принцип действия его основан на том, что свет, попадая на ребристую поверхность из специального пластика, концентрируется и отражается в виде узкого пучка. Когда фары автомобиля</w:t>
      </w:r>
      <w:r w:rsidRPr="00F83ABA">
        <w:rPr>
          <w:color w:val="000000"/>
        </w:rPr>
        <w:t> </w:t>
      </w:r>
      <w:r w:rsidRPr="00F83ABA">
        <w:rPr>
          <w:color w:val="000000"/>
          <w:bdr w:val="none" w:sz="0" w:space="0" w:color="auto" w:frame="1"/>
        </w:rPr>
        <w:t>«выхватывают»</w:t>
      </w:r>
      <w:r w:rsidRPr="00F83ABA">
        <w:rPr>
          <w:color w:val="000000"/>
        </w:rPr>
        <w:t> </w:t>
      </w:r>
      <w:r w:rsidRPr="00F83ABA">
        <w:rPr>
          <w:color w:val="000000"/>
          <w:bdr w:val="none" w:sz="0" w:space="0" w:color="auto" w:frame="1"/>
        </w:rPr>
        <w:t xml:space="preserve">пусть даже маленький </w:t>
      </w:r>
      <w:proofErr w:type="spellStart"/>
      <w:r w:rsidRPr="00F83ABA">
        <w:rPr>
          <w:color w:val="000000"/>
          <w:bdr w:val="none" w:sz="0" w:space="0" w:color="auto" w:frame="1"/>
        </w:rPr>
        <w:t>световозвращатель</w:t>
      </w:r>
      <w:proofErr w:type="spellEnd"/>
      <w:r w:rsidRPr="00F83ABA">
        <w:rPr>
          <w:color w:val="000000"/>
          <w:bdr w:val="none" w:sz="0" w:space="0" w:color="auto" w:frame="1"/>
        </w:rPr>
        <w:t>, водитель издалека видит яркую световую точку. Поэтому шансы, что пешеход или велосипедист будут замечены, увеличиваются во много раз.</w:t>
      </w:r>
      <w:r w:rsidRPr="00F83ABA">
        <w:rPr>
          <w:rFonts w:ascii="Verdana" w:hAnsi="Verdana"/>
          <w:color w:val="000000"/>
        </w:rPr>
        <w:t> </w:t>
      </w:r>
    </w:p>
    <w:p w:rsidR="00F83ABA" w:rsidRPr="00F83ABA" w:rsidRDefault="00F83ABA" w:rsidP="00F83ABA">
      <w:pPr>
        <w:ind w:firstLine="225"/>
        <w:jc w:val="both"/>
        <w:rPr>
          <w:rFonts w:ascii="Verdana" w:hAnsi="Verdana"/>
          <w:color w:val="000000"/>
        </w:rPr>
      </w:pPr>
      <w:r w:rsidRPr="00F83ABA">
        <w:rPr>
          <w:color w:val="000000"/>
          <w:bdr w:val="none" w:sz="0" w:space="0" w:color="auto" w:frame="1"/>
        </w:rPr>
        <w:t xml:space="preserve">Использование </w:t>
      </w:r>
      <w:proofErr w:type="spellStart"/>
      <w:r w:rsidRPr="00F83ABA">
        <w:rPr>
          <w:color w:val="000000"/>
          <w:bdr w:val="none" w:sz="0" w:space="0" w:color="auto" w:frame="1"/>
        </w:rPr>
        <w:t>световозвращателя</w:t>
      </w:r>
      <w:proofErr w:type="spellEnd"/>
      <w:r w:rsidRPr="00F83ABA">
        <w:rPr>
          <w:color w:val="000000"/>
          <w:bdr w:val="none" w:sz="0" w:space="0" w:color="auto" w:frame="1"/>
        </w:rPr>
        <w:t xml:space="preserve"> увеличивает видимость пешехода до 130-240 метров! </w:t>
      </w:r>
      <w:r w:rsidRPr="00F83ABA">
        <w:rPr>
          <w:color w:val="0000FF"/>
          <w:bdr w:val="none" w:sz="0" w:space="0" w:color="auto" w:frame="1"/>
        </w:rPr>
        <w:t xml:space="preserve">Чем больше </w:t>
      </w:r>
      <w:proofErr w:type="spellStart"/>
      <w:r w:rsidRPr="00F83ABA">
        <w:rPr>
          <w:color w:val="0000FF"/>
          <w:bdr w:val="none" w:sz="0" w:space="0" w:color="auto" w:frame="1"/>
        </w:rPr>
        <w:t>фликеров</w:t>
      </w:r>
      <w:proofErr w:type="spellEnd"/>
      <w:r w:rsidRPr="00F83ABA">
        <w:rPr>
          <w:color w:val="0000FF"/>
          <w:bdr w:val="none" w:sz="0" w:space="0" w:color="auto" w:frame="1"/>
        </w:rPr>
        <w:t>, тем лучше!</w:t>
      </w:r>
      <w:r w:rsidRPr="00F83ABA">
        <w:rPr>
          <w:color w:val="000000"/>
          <w:bdr w:val="none" w:sz="0" w:space="0" w:color="auto" w:frame="1"/>
        </w:rPr>
        <w:br/>
      </w:r>
    </w:p>
    <w:p w:rsidR="00F83ABA" w:rsidRPr="00F83ABA" w:rsidRDefault="00F83ABA" w:rsidP="00F83ABA">
      <w:pPr>
        <w:ind w:firstLine="225"/>
        <w:jc w:val="both"/>
        <w:rPr>
          <w:rFonts w:ascii="Verdana" w:hAnsi="Verdana"/>
          <w:color w:val="000000"/>
        </w:rPr>
      </w:pPr>
      <w:r w:rsidRPr="00F83ABA">
        <w:rPr>
          <w:rFonts w:ascii="Verdana" w:hAnsi="Verdana"/>
          <w:color w:val="000000"/>
        </w:rPr>
        <w:t> </w:t>
      </w:r>
    </w:p>
    <w:p w:rsidR="00F83ABA" w:rsidRPr="00F83ABA" w:rsidRDefault="00F83ABA" w:rsidP="00F83ABA">
      <w:pPr>
        <w:ind w:firstLine="225"/>
        <w:jc w:val="both"/>
        <w:rPr>
          <w:rFonts w:ascii="Verdana" w:hAnsi="Verdana"/>
          <w:color w:val="000000"/>
        </w:rPr>
      </w:pPr>
      <w:proofErr w:type="gramStart"/>
      <w:r w:rsidRPr="00F83ABA">
        <w:rPr>
          <w:color w:val="000000"/>
          <w:bdr w:val="none" w:sz="0" w:space="0" w:color="auto" w:frame="1"/>
        </w:rPr>
        <w:lastRenderedPageBreak/>
        <w:t xml:space="preserve">В черте города рекомендовано пешеходам обозначить себя </w:t>
      </w:r>
      <w:proofErr w:type="spellStart"/>
      <w:r w:rsidRPr="00F83ABA">
        <w:rPr>
          <w:color w:val="000000"/>
          <w:bdr w:val="none" w:sz="0" w:space="0" w:color="auto" w:frame="1"/>
        </w:rPr>
        <w:t>световозвращающими</w:t>
      </w:r>
      <w:proofErr w:type="spellEnd"/>
      <w:r w:rsidRPr="00F83ABA">
        <w:rPr>
          <w:color w:val="000000"/>
          <w:bdr w:val="none" w:sz="0" w:space="0" w:color="auto" w:frame="1"/>
        </w:rPr>
        <w:t xml:space="preserve"> элементами на левой и правой руках, подвесить по одному </w:t>
      </w:r>
      <w:proofErr w:type="spellStart"/>
      <w:r w:rsidRPr="00F83ABA">
        <w:rPr>
          <w:color w:val="000000"/>
          <w:bdr w:val="none" w:sz="0" w:space="0" w:color="auto" w:frame="1"/>
        </w:rPr>
        <w:t>фликеру</w:t>
      </w:r>
      <w:proofErr w:type="spellEnd"/>
      <w:r w:rsidRPr="00F83ABA">
        <w:rPr>
          <w:color w:val="000000"/>
          <w:bdr w:val="none" w:sz="0" w:space="0" w:color="auto" w:frame="1"/>
        </w:rPr>
        <w:t xml:space="preserve"> на ремень и сзади на рюкзак.</w:t>
      </w:r>
      <w:proofErr w:type="gramEnd"/>
      <w:r w:rsidRPr="00F83ABA">
        <w:rPr>
          <w:color w:val="000000"/>
          <w:bdr w:val="none" w:sz="0" w:space="0" w:color="auto" w:frame="1"/>
        </w:rPr>
        <w:t xml:space="preserve"> Таким образом, самый оптимальный вариант, когда на пешеходе находится 4 </w:t>
      </w:r>
      <w:proofErr w:type="spellStart"/>
      <w:r w:rsidRPr="00F83ABA">
        <w:rPr>
          <w:color w:val="000000"/>
          <w:bdr w:val="none" w:sz="0" w:space="0" w:color="auto" w:frame="1"/>
        </w:rPr>
        <w:t>фликера</w:t>
      </w:r>
      <w:proofErr w:type="spellEnd"/>
      <w:r w:rsidRPr="00F83ABA">
        <w:rPr>
          <w:color w:val="000000"/>
          <w:bdr w:val="none" w:sz="0" w:space="0" w:color="auto" w:frame="1"/>
        </w:rPr>
        <w:t>. </w:t>
      </w:r>
    </w:p>
    <w:p w:rsidR="00F83ABA" w:rsidRPr="00F83ABA" w:rsidRDefault="00F83ABA" w:rsidP="00F83ABA">
      <w:pPr>
        <w:ind w:firstLine="225"/>
        <w:jc w:val="both"/>
        <w:rPr>
          <w:rFonts w:ascii="Verdana" w:hAnsi="Verdana"/>
          <w:color w:val="000000"/>
        </w:rPr>
      </w:pPr>
      <w:r w:rsidRPr="00F83ABA">
        <w:rPr>
          <w:rFonts w:ascii="Verdana" w:hAnsi="Verdana"/>
          <w:color w:val="000000"/>
        </w:rPr>
        <w:t> </w:t>
      </w:r>
    </w:p>
    <w:p w:rsidR="00F83ABA" w:rsidRPr="00F83ABA" w:rsidRDefault="00F83ABA" w:rsidP="00F83ABA">
      <w:pPr>
        <w:ind w:firstLine="225"/>
        <w:jc w:val="both"/>
        <w:rPr>
          <w:rFonts w:ascii="Verdana" w:hAnsi="Verdana"/>
          <w:color w:val="000000"/>
        </w:rPr>
      </w:pPr>
      <w:r w:rsidRPr="00F83ABA">
        <w:rPr>
          <w:color w:val="000000"/>
          <w:bdr w:val="none" w:sz="0" w:space="0" w:color="auto" w:frame="1"/>
        </w:rPr>
        <w:t xml:space="preserve">Какие </w:t>
      </w:r>
      <w:proofErr w:type="spellStart"/>
      <w:r w:rsidRPr="00F83ABA">
        <w:rPr>
          <w:color w:val="000000"/>
          <w:bdr w:val="none" w:sz="0" w:space="0" w:color="auto" w:frame="1"/>
        </w:rPr>
        <w:t>фликеры</w:t>
      </w:r>
      <w:proofErr w:type="spellEnd"/>
      <w:r w:rsidRPr="00F83ABA">
        <w:rPr>
          <w:color w:val="000000"/>
          <w:bdr w:val="none" w:sz="0" w:space="0" w:color="auto" w:frame="1"/>
        </w:rPr>
        <w:t xml:space="preserve"> самые лучшие? </w:t>
      </w:r>
    </w:p>
    <w:p w:rsidR="00F83ABA" w:rsidRPr="00F83ABA" w:rsidRDefault="00F83ABA" w:rsidP="00F83ABA">
      <w:pPr>
        <w:ind w:firstLine="225"/>
        <w:jc w:val="both"/>
        <w:rPr>
          <w:rFonts w:ascii="Verdana" w:hAnsi="Verdana"/>
          <w:color w:val="000000"/>
        </w:rPr>
      </w:pPr>
      <w:r w:rsidRPr="00F83ABA">
        <w:rPr>
          <w:rFonts w:ascii="Verdana" w:hAnsi="Verdana"/>
          <w:color w:val="000000"/>
        </w:rPr>
        <w:t> </w:t>
      </w:r>
    </w:p>
    <w:p w:rsidR="00F83ABA" w:rsidRPr="00F83ABA" w:rsidRDefault="00F83ABA" w:rsidP="00F83ABA">
      <w:pPr>
        <w:ind w:firstLine="225"/>
        <w:jc w:val="both"/>
        <w:rPr>
          <w:rFonts w:ascii="Verdana" w:hAnsi="Verdana"/>
          <w:color w:val="000000"/>
        </w:rPr>
      </w:pPr>
      <w:r w:rsidRPr="00F83ABA">
        <w:rPr>
          <w:color w:val="000000"/>
          <w:bdr w:val="none" w:sz="0" w:space="0" w:color="auto" w:frame="1"/>
        </w:rPr>
        <w:t xml:space="preserve">Покупайте </w:t>
      </w:r>
      <w:proofErr w:type="spellStart"/>
      <w:r w:rsidRPr="00F83ABA">
        <w:rPr>
          <w:color w:val="000000"/>
          <w:bdr w:val="none" w:sz="0" w:space="0" w:color="auto" w:frame="1"/>
        </w:rPr>
        <w:t>фликеры</w:t>
      </w:r>
      <w:proofErr w:type="spellEnd"/>
      <w:r w:rsidRPr="00F83ABA">
        <w:rPr>
          <w:color w:val="000000"/>
          <w:bdr w:val="none" w:sz="0" w:space="0" w:color="auto" w:frame="1"/>
        </w:rPr>
        <w:t xml:space="preserve"> белого и лимонного цветов. Именно они имеют </w:t>
      </w:r>
      <w:proofErr w:type="gramStart"/>
      <w:r w:rsidRPr="00F83ABA">
        <w:rPr>
          <w:color w:val="000000"/>
          <w:bdr w:val="none" w:sz="0" w:space="0" w:color="auto" w:frame="1"/>
        </w:rPr>
        <w:t>оптимальную</w:t>
      </w:r>
      <w:proofErr w:type="gramEnd"/>
      <w:r w:rsidRPr="00F83ABA">
        <w:rPr>
          <w:color w:val="000000"/>
          <w:bdr w:val="none" w:sz="0" w:space="0" w:color="auto" w:frame="1"/>
        </w:rPr>
        <w:t xml:space="preserve"> </w:t>
      </w:r>
      <w:proofErr w:type="spellStart"/>
      <w:r w:rsidRPr="00F83ABA">
        <w:rPr>
          <w:color w:val="000000"/>
          <w:bdr w:val="none" w:sz="0" w:space="0" w:color="auto" w:frame="1"/>
        </w:rPr>
        <w:t>световозвращаемость</w:t>
      </w:r>
      <w:proofErr w:type="spellEnd"/>
      <w:r w:rsidRPr="00F83ABA">
        <w:rPr>
          <w:color w:val="000000"/>
          <w:bdr w:val="none" w:sz="0" w:space="0" w:color="auto" w:frame="1"/>
        </w:rPr>
        <w:t xml:space="preserve"> для того, чтобы пешеход был заметен в темное время суток. </w:t>
      </w:r>
    </w:p>
    <w:p w:rsidR="00F83ABA" w:rsidRPr="00F83ABA" w:rsidRDefault="00F83ABA" w:rsidP="00F83ABA">
      <w:pPr>
        <w:ind w:firstLine="225"/>
        <w:jc w:val="both"/>
        <w:rPr>
          <w:rFonts w:ascii="Verdana" w:hAnsi="Verdana"/>
          <w:color w:val="000000"/>
        </w:rPr>
      </w:pPr>
      <w:r w:rsidRPr="00F83ABA">
        <w:rPr>
          <w:rFonts w:ascii="Verdana" w:hAnsi="Verdana"/>
          <w:color w:val="000000"/>
        </w:rPr>
        <w:t> </w:t>
      </w:r>
    </w:p>
    <w:p w:rsidR="00F83ABA" w:rsidRPr="00F83ABA" w:rsidRDefault="00F83ABA" w:rsidP="00F83ABA">
      <w:pPr>
        <w:ind w:firstLine="225"/>
        <w:jc w:val="both"/>
        <w:rPr>
          <w:rFonts w:ascii="Verdana" w:hAnsi="Verdana"/>
          <w:color w:val="000000"/>
        </w:rPr>
      </w:pPr>
      <w:r w:rsidRPr="00F83ABA">
        <w:rPr>
          <w:color w:val="000000"/>
          <w:bdr w:val="none" w:sz="0" w:space="0" w:color="auto" w:frame="1"/>
        </w:rPr>
        <w:t xml:space="preserve"> На первый взгляд </w:t>
      </w:r>
      <w:proofErr w:type="spellStart"/>
      <w:r w:rsidRPr="00F83ABA">
        <w:rPr>
          <w:color w:val="000000"/>
          <w:bdr w:val="none" w:sz="0" w:space="0" w:color="auto" w:frame="1"/>
        </w:rPr>
        <w:t>фликер</w:t>
      </w:r>
      <w:proofErr w:type="spellEnd"/>
      <w:r w:rsidRPr="00F83ABA">
        <w:rPr>
          <w:color w:val="000000"/>
          <w:bdr w:val="none" w:sz="0" w:space="0" w:color="auto" w:frame="1"/>
        </w:rPr>
        <w:t xml:space="preserve"> выглядит как игрушка. Но его использование, по</w:t>
      </w:r>
      <w:r w:rsidRPr="00F83ABA">
        <w:rPr>
          <w:color w:val="000000"/>
        </w:rPr>
        <w:t> </w:t>
      </w:r>
      <w:r w:rsidRPr="00F83ABA">
        <w:rPr>
          <w:color w:val="000000"/>
          <w:bdr w:val="none" w:sz="0" w:space="0" w:color="auto" w:frame="1"/>
        </w:rPr>
        <w:t>мнению экспертов по безопасности дорожного движения, снижает детский травматизм на дороге в шесть с половиной раз!</w:t>
      </w:r>
      <w:r w:rsidRPr="00F83ABA">
        <w:rPr>
          <w:color w:val="000000"/>
        </w:rPr>
        <w:t> </w:t>
      </w:r>
      <w:r w:rsidRPr="00F83ABA">
        <w:rPr>
          <w:color w:val="000000"/>
          <w:bdr w:val="none" w:sz="0" w:space="0" w:color="auto" w:frame="1"/>
        </w:rPr>
        <w:t> </w:t>
      </w:r>
    </w:p>
    <w:p w:rsidR="00F83ABA" w:rsidRPr="00F83ABA" w:rsidRDefault="00F83ABA" w:rsidP="00F83ABA">
      <w:pPr>
        <w:ind w:firstLine="225"/>
        <w:jc w:val="both"/>
        <w:rPr>
          <w:rFonts w:ascii="Verdana" w:hAnsi="Verdana"/>
          <w:color w:val="000000"/>
        </w:rPr>
      </w:pPr>
      <w:r w:rsidRPr="00F83ABA">
        <w:rPr>
          <w:color w:val="000000"/>
          <w:bdr w:val="none" w:sz="0" w:space="0" w:color="auto" w:frame="1"/>
        </w:rPr>
        <w:t> </w:t>
      </w:r>
    </w:p>
    <w:p w:rsidR="00F83ABA" w:rsidRPr="00F83ABA" w:rsidRDefault="00F83ABA" w:rsidP="00F83ABA">
      <w:pPr>
        <w:ind w:firstLine="225"/>
        <w:jc w:val="center"/>
        <w:rPr>
          <w:rFonts w:ascii="Verdana" w:hAnsi="Verdana"/>
          <w:b/>
          <w:i/>
          <w:color w:val="000000"/>
        </w:rPr>
      </w:pPr>
      <w:r w:rsidRPr="00F83ABA">
        <w:rPr>
          <w:b/>
          <w:i/>
          <w:color w:val="FF0000"/>
          <w:bdr w:val="none" w:sz="0" w:space="0" w:color="auto" w:frame="1"/>
        </w:rPr>
        <w:t>Использование детских удерживающих устройств</w:t>
      </w:r>
    </w:p>
    <w:p w:rsidR="00F83ABA" w:rsidRPr="00F83ABA" w:rsidRDefault="00F83ABA" w:rsidP="00F83ABA">
      <w:pPr>
        <w:ind w:firstLine="225"/>
        <w:jc w:val="center"/>
        <w:rPr>
          <w:color w:val="000000"/>
        </w:rPr>
      </w:pPr>
      <w:r w:rsidRPr="00F83ABA">
        <w:rPr>
          <w:color w:val="000000"/>
          <w:bdr w:val="none" w:sz="0" w:space="0" w:color="auto" w:frame="1"/>
        </w:rPr>
        <w:t> </w:t>
      </w:r>
      <w:r w:rsidRPr="00F83ABA">
        <w:rPr>
          <w:color w:val="000000"/>
        </w:rPr>
        <w:t> </w:t>
      </w:r>
    </w:p>
    <w:p w:rsidR="00F83ABA" w:rsidRPr="00F83ABA" w:rsidRDefault="00F83ABA" w:rsidP="00F83ABA">
      <w:pPr>
        <w:ind w:firstLine="225"/>
        <w:jc w:val="center"/>
        <w:outlineLvl w:val="0"/>
        <w:rPr>
          <w:rFonts w:ascii="Verdana" w:hAnsi="Verdana"/>
          <w:b/>
          <w:bCs/>
          <w:color w:val="000000"/>
          <w:kern w:val="36"/>
        </w:rPr>
      </w:pPr>
      <w:r w:rsidRPr="00F83ABA">
        <w:rPr>
          <w:b/>
          <w:bCs/>
          <w:color w:val="660099"/>
          <w:kern w:val="36"/>
          <w:bdr w:val="none" w:sz="0" w:space="0" w:color="auto" w:frame="1"/>
        </w:rPr>
        <w:t>Типы детских удерживающих устройств</w:t>
      </w:r>
      <w:r w:rsidRPr="00F83ABA">
        <w:rPr>
          <w:b/>
          <w:bCs/>
          <w:color w:val="000000"/>
          <w:kern w:val="36"/>
          <w:bdr w:val="none" w:sz="0" w:space="0" w:color="auto" w:frame="1"/>
        </w:rPr>
        <w:t> </w:t>
      </w:r>
    </w:p>
    <w:p w:rsidR="00F83ABA" w:rsidRPr="00F83ABA" w:rsidRDefault="00F83ABA" w:rsidP="00F83ABA">
      <w:pPr>
        <w:ind w:firstLine="225"/>
        <w:jc w:val="both"/>
        <w:rPr>
          <w:rFonts w:ascii="Verdana" w:hAnsi="Verdana"/>
          <w:color w:val="000000"/>
        </w:rPr>
      </w:pPr>
      <w:r w:rsidRPr="00F83ABA">
        <w:rPr>
          <w:color w:val="000000"/>
          <w:bdr w:val="none" w:sz="0" w:space="0" w:color="auto" w:frame="1"/>
        </w:rPr>
        <w:t xml:space="preserve">Максимальная безопасность для детей младше 12 лет в автомобиле обеспечивается в том случае, когда они правильно </w:t>
      </w:r>
      <w:proofErr w:type="gramStart"/>
      <w:r w:rsidRPr="00F83ABA">
        <w:rPr>
          <w:color w:val="000000"/>
          <w:bdr w:val="none" w:sz="0" w:space="0" w:color="auto" w:frame="1"/>
        </w:rPr>
        <w:t>пристегнуты</w:t>
      </w:r>
      <w:proofErr w:type="gramEnd"/>
      <w:r w:rsidRPr="00F83ABA">
        <w:rPr>
          <w:color w:val="000000"/>
          <w:bdr w:val="none" w:sz="0" w:space="0" w:color="auto" w:frame="1"/>
        </w:rPr>
        <w:t xml:space="preserve"> в специальном автокресле, установленным на заднем сидении.</w:t>
      </w:r>
    </w:p>
    <w:p w:rsidR="00F83ABA" w:rsidRPr="00F83ABA" w:rsidRDefault="00F83ABA" w:rsidP="00F83ABA">
      <w:pPr>
        <w:ind w:firstLine="225"/>
        <w:jc w:val="both"/>
        <w:rPr>
          <w:rFonts w:ascii="Verdana" w:hAnsi="Verdana"/>
          <w:color w:val="000000"/>
        </w:rPr>
      </w:pPr>
      <w:r w:rsidRPr="00F83ABA">
        <w:rPr>
          <w:color w:val="000000"/>
          <w:bdr w:val="none" w:sz="0" w:space="0" w:color="auto" w:frame="1"/>
        </w:rPr>
        <w:t>Для детей должны использоваться специально изготовленные удерживающие системы. Типы детских удерживающих устройств бывают разными. Главным критерием при их выборе является вес ребенка.</w:t>
      </w:r>
    </w:p>
    <w:p w:rsidR="00F83ABA" w:rsidRPr="00F83ABA" w:rsidRDefault="00F83ABA" w:rsidP="00F83ABA">
      <w:pPr>
        <w:ind w:left="567" w:hanging="567"/>
        <w:jc w:val="both"/>
        <w:rPr>
          <w:rFonts w:ascii="Verdana" w:hAnsi="Verdana"/>
          <w:color w:val="000000"/>
        </w:rPr>
      </w:pPr>
      <w:r w:rsidRPr="00F83ABA">
        <w:rPr>
          <w:color w:val="CC0033"/>
          <w:bdr w:val="none" w:sz="0" w:space="0" w:color="auto" w:frame="1"/>
        </w:rPr>
        <w:lastRenderedPageBreak/>
        <w:t>1.</w:t>
      </w:r>
      <w:r w:rsidRPr="00F83ABA">
        <w:rPr>
          <w:color w:val="000000"/>
          <w:bdr w:val="none" w:sz="0" w:space="0" w:color="auto" w:frame="1"/>
        </w:rPr>
        <w:t> </w:t>
      </w:r>
      <w:r w:rsidRPr="00F83ABA">
        <w:rPr>
          <w:color w:val="CC0033"/>
          <w:bdr w:val="none" w:sz="0" w:space="0" w:color="auto" w:frame="1"/>
        </w:rPr>
        <w:t>Дети в возрасте до года</w:t>
      </w:r>
    </w:p>
    <w:p w:rsidR="00F83ABA" w:rsidRPr="00F83ABA" w:rsidRDefault="00F83ABA" w:rsidP="00F83ABA">
      <w:pPr>
        <w:ind w:firstLine="225"/>
        <w:jc w:val="both"/>
        <w:rPr>
          <w:rFonts w:ascii="Verdana" w:hAnsi="Verdana"/>
          <w:color w:val="000000"/>
        </w:rPr>
      </w:pPr>
      <w:r w:rsidRPr="00F83ABA">
        <w:rPr>
          <w:color w:val="000000"/>
          <w:bdr w:val="none" w:sz="0" w:space="0" w:color="auto" w:frame="1"/>
        </w:rPr>
        <w:t> </w:t>
      </w:r>
      <w:r w:rsidRPr="00F83ABA"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1152525" cy="1446419"/>
            <wp:effectExtent l="19050" t="0" r="9525" b="0"/>
            <wp:docPr id="5" name="Рисунок 5" descr="http://www.detsad179.ru/images/__1_1_~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etsad179.ru/images/__1_1_~1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52" cy="1450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ABA" w:rsidRPr="00F83ABA" w:rsidRDefault="00F83ABA" w:rsidP="00F83ABA">
      <w:pPr>
        <w:ind w:firstLine="225"/>
        <w:jc w:val="both"/>
        <w:rPr>
          <w:rFonts w:ascii="Verdana" w:hAnsi="Verdana"/>
          <w:color w:val="000000"/>
        </w:rPr>
      </w:pPr>
      <w:r w:rsidRPr="00F83ABA">
        <w:rPr>
          <w:color w:val="000000"/>
          <w:bdr w:val="none" w:sz="0" w:space="0" w:color="auto" w:frame="1"/>
        </w:rPr>
        <w:t>Кости черепа младенцев очень мягкие, поэтому даже относительно небольшой удар может привести к серьезной деформации черепа и повреждению мозга. Грудная клетка также очень мягкая, при ударе в грудь может привести к сильному надавливанию стенки грудной клетки на сердце и легкие.</w:t>
      </w:r>
    </w:p>
    <w:p w:rsidR="00F83ABA" w:rsidRPr="00F83ABA" w:rsidRDefault="00F83ABA" w:rsidP="00F83ABA">
      <w:pPr>
        <w:ind w:firstLine="225"/>
        <w:jc w:val="both"/>
        <w:rPr>
          <w:rFonts w:ascii="Verdana" w:hAnsi="Verdana"/>
          <w:color w:val="000000"/>
        </w:rPr>
      </w:pPr>
      <w:r w:rsidRPr="00F83ABA">
        <w:rPr>
          <w:color w:val="000000"/>
          <w:bdr w:val="none" w:sz="0" w:space="0" w:color="auto" w:frame="1"/>
        </w:rPr>
        <w:t>Младенцам необходимо собственное специальное кресло, способное оградить их от травм при ДТП и обеспечить защиту в случае аварии самых различных типов.   </w:t>
      </w:r>
    </w:p>
    <w:p w:rsidR="00F83ABA" w:rsidRPr="00F83ABA" w:rsidRDefault="00F83ABA" w:rsidP="00F83ABA">
      <w:pPr>
        <w:ind w:firstLine="225"/>
        <w:jc w:val="both"/>
        <w:rPr>
          <w:rFonts w:ascii="Verdana" w:hAnsi="Verdana"/>
          <w:color w:val="000000"/>
        </w:rPr>
      </w:pPr>
      <w:r w:rsidRPr="00F83ABA">
        <w:rPr>
          <w:color w:val="CC0066"/>
          <w:bdr w:val="none" w:sz="0" w:space="0" w:color="auto" w:frame="1"/>
        </w:rPr>
        <w:t>2.</w:t>
      </w:r>
      <w:r w:rsidRPr="00F83ABA">
        <w:rPr>
          <w:color w:val="CC0066"/>
        </w:rPr>
        <w:t> </w:t>
      </w:r>
      <w:r w:rsidRPr="00F83ABA">
        <w:rPr>
          <w:color w:val="CC0033"/>
          <w:bdr w:val="none" w:sz="0" w:space="0" w:color="auto" w:frame="1"/>
        </w:rPr>
        <w:t>Дети в возрасте 1-4 лет.</w:t>
      </w:r>
    </w:p>
    <w:p w:rsidR="00F83ABA" w:rsidRPr="00F83ABA" w:rsidRDefault="00F83ABA" w:rsidP="00F83ABA">
      <w:pPr>
        <w:ind w:firstLine="225"/>
        <w:jc w:val="both"/>
        <w:rPr>
          <w:rFonts w:ascii="Verdana" w:hAnsi="Verdana"/>
          <w:color w:val="000000"/>
        </w:rPr>
      </w:pPr>
      <w:r w:rsidRPr="00F83ABA">
        <w:rPr>
          <w:noProof/>
          <w:color w:val="CC0033"/>
          <w:bdr w:val="none" w:sz="0" w:space="0" w:color="auto" w:frame="1"/>
        </w:rPr>
        <w:drawing>
          <wp:inline distT="0" distB="0" distL="0" distR="0">
            <wp:extent cx="1504950" cy="1467326"/>
            <wp:effectExtent l="19050" t="0" r="0" b="0"/>
            <wp:docPr id="6" name="Рисунок 6" descr="http://www.detsad179.ru/images/kreslo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detsad179.ru/images/kreslo1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67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ABA" w:rsidRPr="00F83ABA" w:rsidRDefault="00F83ABA" w:rsidP="00F83ABA">
      <w:pPr>
        <w:ind w:firstLine="225"/>
        <w:jc w:val="both"/>
        <w:rPr>
          <w:rFonts w:ascii="Verdana" w:hAnsi="Verdana"/>
          <w:color w:val="000000"/>
        </w:rPr>
      </w:pPr>
      <w:r w:rsidRPr="00F83ABA">
        <w:rPr>
          <w:color w:val="000000"/>
          <w:bdr w:val="none" w:sz="0" w:space="0" w:color="auto" w:frame="1"/>
        </w:rPr>
        <w:t>Процесс формирования костей продолжается до 6-7 лет. Удерживающее устройство должно ограничивать движения головы вперед при лобовом ударе и обеспечивать защиту от ранений при боковом ударе.</w:t>
      </w:r>
    </w:p>
    <w:p w:rsidR="00F83ABA" w:rsidRPr="00F83ABA" w:rsidRDefault="00F83ABA" w:rsidP="00F83ABA">
      <w:pPr>
        <w:ind w:firstLine="225"/>
        <w:jc w:val="both"/>
        <w:rPr>
          <w:rFonts w:ascii="Verdana" w:hAnsi="Verdana"/>
          <w:color w:val="000000"/>
        </w:rPr>
      </w:pPr>
      <w:r w:rsidRPr="00F83ABA">
        <w:rPr>
          <w:color w:val="000000"/>
          <w:bdr w:val="none" w:sz="0" w:space="0" w:color="auto" w:frame="1"/>
        </w:rPr>
        <w:lastRenderedPageBreak/>
        <w:t> Лучшим удерживающим устройством для детей младшего возраста является детское кресло безопасности. Встроенная система ремней защищает ребенка и распределяет силу удара на большую площадь. Такое кресло прослужит ребенку до тех пор, пока его вес не превысит 18 кг или пока система ремней не станет мала ему по росту.</w:t>
      </w:r>
    </w:p>
    <w:p w:rsidR="00F83ABA" w:rsidRPr="00F83ABA" w:rsidRDefault="00F83ABA" w:rsidP="00F83ABA">
      <w:pPr>
        <w:ind w:firstLine="225"/>
        <w:jc w:val="both"/>
        <w:rPr>
          <w:rFonts w:ascii="Verdana" w:hAnsi="Verdana"/>
          <w:color w:val="000000"/>
        </w:rPr>
      </w:pPr>
      <w:r w:rsidRPr="00F83ABA">
        <w:rPr>
          <w:color w:val="CC0066"/>
          <w:bdr w:val="none" w:sz="0" w:space="0" w:color="auto" w:frame="1"/>
        </w:rPr>
        <w:t>3.</w:t>
      </w:r>
      <w:r w:rsidRPr="00F83ABA">
        <w:rPr>
          <w:color w:val="CC0066"/>
        </w:rPr>
        <w:t> </w:t>
      </w:r>
      <w:r w:rsidRPr="00F83ABA">
        <w:rPr>
          <w:color w:val="CC0033"/>
          <w:bdr w:val="none" w:sz="0" w:space="0" w:color="auto" w:frame="1"/>
        </w:rPr>
        <w:t>Дети 4-6 лет</w:t>
      </w:r>
    </w:p>
    <w:p w:rsidR="00F83ABA" w:rsidRPr="00F83ABA" w:rsidRDefault="00F83ABA" w:rsidP="00F83ABA">
      <w:pPr>
        <w:ind w:firstLine="225"/>
        <w:jc w:val="both"/>
        <w:rPr>
          <w:rFonts w:ascii="Verdana" w:hAnsi="Verdana"/>
          <w:color w:val="000000"/>
        </w:rPr>
      </w:pPr>
      <w:r w:rsidRPr="00F83ABA">
        <w:rPr>
          <w:noProof/>
          <w:color w:val="CC0033"/>
          <w:bdr w:val="none" w:sz="0" w:space="0" w:color="auto" w:frame="1"/>
        </w:rPr>
        <w:drawing>
          <wp:inline distT="0" distB="0" distL="0" distR="0">
            <wp:extent cx="1905000" cy="1266825"/>
            <wp:effectExtent l="19050" t="0" r="0" b="0"/>
            <wp:docPr id="7" name="Рисунок 7" descr="http://www.detsad179.ru/images/bd5f65c4ed9324ab57459b502293396f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etsad179.ru/images/bd5f65c4ed9324ab57459b502293396f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ABA" w:rsidRPr="00F83ABA" w:rsidRDefault="00F83ABA" w:rsidP="00F83ABA">
      <w:pPr>
        <w:ind w:firstLine="225"/>
        <w:jc w:val="both"/>
        <w:rPr>
          <w:rFonts w:ascii="Verdana" w:hAnsi="Verdana"/>
          <w:color w:val="000000"/>
        </w:rPr>
      </w:pPr>
      <w:r w:rsidRPr="00F83ABA">
        <w:rPr>
          <w:color w:val="000000"/>
          <w:bdr w:val="none" w:sz="0" w:space="0" w:color="auto" w:frame="1"/>
        </w:rPr>
        <w:t xml:space="preserve">Повышающие сиденья лучше всего использовать тогда, когда ребенок уже перерос детское кресло безопасности. Они приподнимают сидящего ребенка, чтобы ремень безопасности, предназначенный для взрослого, правильно ложился на грудь, </w:t>
      </w:r>
      <w:proofErr w:type="gramStart"/>
      <w:r w:rsidRPr="00F83ABA">
        <w:rPr>
          <w:color w:val="000000"/>
          <w:bdr w:val="none" w:sz="0" w:space="0" w:color="auto" w:frame="1"/>
        </w:rPr>
        <w:t>проходя по диагонали через плечо ребенка и находился низко на</w:t>
      </w:r>
      <w:proofErr w:type="gramEnd"/>
      <w:r w:rsidRPr="00F83ABA">
        <w:rPr>
          <w:color w:val="000000"/>
          <w:bdr w:val="none" w:sz="0" w:space="0" w:color="auto" w:frame="1"/>
        </w:rPr>
        <w:t xml:space="preserve"> тазовых костях.</w:t>
      </w:r>
    </w:p>
    <w:p w:rsidR="00F83ABA" w:rsidRPr="00F83ABA" w:rsidRDefault="00F83ABA" w:rsidP="00F83ABA">
      <w:pPr>
        <w:ind w:firstLine="225"/>
        <w:jc w:val="both"/>
        <w:rPr>
          <w:rFonts w:ascii="Verdana" w:hAnsi="Verdana"/>
          <w:color w:val="000000"/>
        </w:rPr>
      </w:pPr>
      <w:r w:rsidRPr="00F83ABA">
        <w:rPr>
          <w:color w:val="000000"/>
          <w:bdr w:val="none" w:sz="0" w:space="0" w:color="auto" w:frame="1"/>
        </w:rPr>
        <w:t>Повышающее сиденье имеет спинку и может обеспечить некоторую защиту и при боковом ударе.</w:t>
      </w:r>
    </w:p>
    <w:p w:rsidR="00F83ABA" w:rsidRPr="00F83ABA" w:rsidRDefault="00F83ABA" w:rsidP="00F83ABA">
      <w:pPr>
        <w:spacing w:after="20"/>
        <w:ind w:firstLine="225"/>
        <w:jc w:val="both"/>
        <w:rPr>
          <w:rFonts w:ascii="Verdana" w:hAnsi="Verdana"/>
          <w:color w:val="000000"/>
        </w:rPr>
      </w:pPr>
      <w:r w:rsidRPr="00F83ABA">
        <w:rPr>
          <w:rFonts w:ascii="Verdana" w:hAnsi="Verdana"/>
          <w:color w:val="000000"/>
        </w:rPr>
        <w:t> </w:t>
      </w:r>
    </w:p>
    <w:p w:rsidR="00F83ABA" w:rsidRPr="00F83ABA" w:rsidRDefault="00F83ABA" w:rsidP="00F83ABA">
      <w:pPr>
        <w:ind w:firstLine="225"/>
        <w:jc w:val="both"/>
        <w:rPr>
          <w:rFonts w:ascii="Verdana" w:hAnsi="Verdana"/>
          <w:color w:val="000000"/>
        </w:rPr>
      </w:pPr>
      <w:r w:rsidRPr="00F83ABA">
        <w:rPr>
          <w:color w:val="CC0066"/>
          <w:bdr w:val="none" w:sz="0" w:space="0" w:color="auto" w:frame="1"/>
        </w:rPr>
        <w:t>4.</w:t>
      </w:r>
      <w:r w:rsidRPr="00F83ABA">
        <w:rPr>
          <w:color w:val="CC0066"/>
        </w:rPr>
        <w:t> </w:t>
      </w:r>
      <w:r w:rsidRPr="00F83ABA">
        <w:rPr>
          <w:color w:val="CC0033"/>
          <w:bdr w:val="none" w:sz="0" w:space="0" w:color="auto" w:frame="1"/>
        </w:rPr>
        <w:t>Дети в возрасте 6-11 лет</w:t>
      </w:r>
    </w:p>
    <w:p w:rsidR="00F83ABA" w:rsidRPr="00F83ABA" w:rsidRDefault="00F83ABA" w:rsidP="00F83ABA">
      <w:pPr>
        <w:ind w:firstLine="225"/>
        <w:jc w:val="both"/>
        <w:rPr>
          <w:rFonts w:ascii="Verdana" w:hAnsi="Verdana"/>
          <w:color w:val="000000"/>
        </w:rPr>
      </w:pPr>
      <w:r w:rsidRPr="00F83ABA">
        <w:rPr>
          <w:noProof/>
          <w:color w:val="CC0033"/>
          <w:bdr w:val="none" w:sz="0" w:space="0" w:color="auto" w:frame="1"/>
        </w:rPr>
        <w:drawing>
          <wp:inline distT="0" distB="0" distL="0" distR="0">
            <wp:extent cx="1485900" cy="1159002"/>
            <wp:effectExtent l="19050" t="0" r="0" b="0"/>
            <wp:docPr id="8" name="Рисунок 8" descr="http://www.detsad179.ru/images/3730-07BK_b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detsad179.ru/images/3730-07BK_b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59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ABA" w:rsidRPr="00F83ABA" w:rsidRDefault="00F83ABA" w:rsidP="00F83ABA">
      <w:pPr>
        <w:ind w:firstLine="225"/>
        <w:jc w:val="both"/>
        <w:rPr>
          <w:rFonts w:ascii="Verdana" w:hAnsi="Verdana"/>
          <w:color w:val="000000"/>
        </w:rPr>
      </w:pPr>
      <w:r w:rsidRPr="00F83ABA">
        <w:rPr>
          <w:color w:val="000000"/>
          <w:bdr w:val="none" w:sz="0" w:space="0" w:color="auto" w:frame="1"/>
        </w:rPr>
        <w:lastRenderedPageBreak/>
        <w:t>Повышающие сиденья без спинки разработаны для детей весом от 22 до 36 кг.</w:t>
      </w:r>
    </w:p>
    <w:p w:rsidR="00F83ABA" w:rsidRPr="00F83ABA" w:rsidRDefault="00F83ABA" w:rsidP="00F83ABA">
      <w:pPr>
        <w:spacing w:after="20"/>
        <w:ind w:firstLine="225"/>
        <w:jc w:val="both"/>
        <w:rPr>
          <w:rFonts w:ascii="Verdana" w:hAnsi="Verdana"/>
          <w:color w:val="000000"/>
        </w:rPr>
      </w:pPr>
      <w:r w:rsidRPr="00F83ABA">
        <w:rPr>
          <w:rFonts w:ascii="Verdana" w:hAnsi="Verdana"/>
          <w:color w:val="000000"/>
        </w:rPr>
        <w:t> </w:t>
      </w:r>
    </w:p>
    <w:p w:rsidR="00F83ABA" w:rsidRPr="00F83ABA" w:rsidRDefault="00F83ABA" w:rsidP="00F83ABA">
      <w:pPr>
        <w:ind w:firstLine="225"/>
        <w:jc w:val="both"/>
        <w:rPr>
          <w:rFonts w:ascii="Verdana" w:hAnsi="Verdana"/>
          <w:color w:val="000000"/>
        </w:rPr>
      </w:pPr>
      <w:r w:rsidRPr="00F83ABA">
        <w:rPr>
          <w:color w:val="000000"/>
          <w:bdr w:val="none" w:sz="0" w:space="0" w:color="auto" w:frame="1"/>
        </w:rPr>
        <w:t>Эффективность детских удерживающих устройств зависит от типа использования системы. Риск получить травму для ребенка в возрасте до 4 лет снижается на 50% в системе удерживания, установленной по направлению движения и на 80% при использовании системы, установленной против направления движения.</w:t>
      </w:r>
    </w:p>
    <w:p w:rsidR="00F83ABA" w:rsidRPr="00F83ABA" w:rsidRDefault="00F83ABA" w:rsidP="00F83ABA">
      <w:pPr>
        <w:ind w:firstLine="225"/>
        <w:jc w:val="both"/>
        <w:rPr>
          <w:rFonts w:ascii="Verdana" w:hAnsi="Verdana"/>
          <w:color w:val="000000"/>
        </w:rPr>
      </w:pPr>
      <w:r w:rsidRPr="00F83ABA">
        <w:rPr>
          <w:color w:val="000000"/>
          <w:bdr w:val="none" w:sz="0" w:space="0" w:color="auto" w:frame="1"/>
        </w:rPr>
        <w:t>Для детей в возрасте 5-9 лет детские удерживающие устройства снижают степень травматизма на 52%, тогда как использование только ремней безопасности-всего на 19%.</w:t>
      </w:r>
    </w:p>
    <w:p w:rsidR="00F83ABA" w:rsidRPr="00F83ABA" w:rsidRDefault="00F83ABA" w:rsidP="00F83ABA">
      <w:pPr>
        <w:ind w:firstLine="225"/>
        <w:jc w:val="both"/>
        <w:rPr>
          <w:rFonts w:ascii="Verdana" w:hAnsi="Verdana"/>
          <w:color w:val="000000"/>
        </w:rPr>
      </w:pPr>
      <w:r w:rsidRPr="00F83ABA">
        <w:rPr>
          <w:color w:val="000000"/>
          <w:bdr w:val="none" w:sz="0" w:space="0" w:color="auto" w:frame="1"/>
        </w:rPr>
        <w:t>Для старших детей в возрасте 10-14 лет ремни безопасности снижают степень травматизма на 46%.   </w:t>
      </w:r>
    </w:p>
    <w:p w:rsidR="00F83ABA" w:rsidRPr="00F83ABA" w:rsidRDefault="00F83ABA" w:rsidP="00F83ABA">
      <w:pPr>
        <w:ind w:firstLine="225"/>
        <w:jc w:val="both"/>
        <w:rPr>
          <w:rFonts w:ascii="Verdana" w:hAnsi="Verdana"/>
          <w:color w:val="000000"/>
        </w:rPr>
      </w:pPr>
      <w:r w:rsidRPr="00F83ABA">
        <w:rPr>
          <w:color w:val="000000"/>
          <w:bdr w:val="none" w:sz="0" w:space="0" w:color="auto" w:frame="1"/>
        </w:rPr>
        <w:t>Использование ремней безопасности и детских</w:t>
      </w:r>
      <w:r w:rsidRPr="00F83ABA">
        <w:rPr>
          <w:color w:val="000000"/>
        </w:rPr>
        <w:t> </w:t>
      </w:r>
      <w:r w:rsidRPr="00F83ABA">
        <w:rPr>
          <w:color w:val="000000"/>
          <w:bdr w:val="none" w:sz="0" w:space="0" w:color="auto" w:frame="1"/>
        </w:rPr>
        <w:t>удерживающих</w:t>
      </w:r>
      <w:r w:rsidRPr="00F83ABA">
        <w:rPr>
          <w:color w:val="000000"/>
        </w:rPr>
        <w:t> </w:t>
      </w:r>
      <w:r w:rsidRPr="00F83ABA">
        <w:rPr>
          <w:color w:val="000000"/>
          <w:bdr w:val="none" w:sz="0" w:space="0" w:color="auto" w:frame="1"/>
        </w:rPr>
        <w:t>устройств - одна из самых</w:t>
      </w:r>
      <w:r w:rsidRPr="00F83ABA">
        <w:rPr>
          <w:color w:val="000000"/>
        </w:rPr>
        <w:t> </w:t>
      </w:r>
      <w:r w:rsidRPr="00F83ABA">
        <w:rPr>
          <w:color w:val="000000"/>
          <w:bdr w:val="none" w:sz="0" w:space="0" w:color="auto" w:frame="1"/>
        </w:rPr>
        <w:t>важных мер, которые можно</w:t>
      </w:r>
      <w:r w:rsidRPr="00F83ABA">
        <w:rPr>
          <w:color w:val="000000"/>
        </w:rPr>
        <w:t> </w:t>
      </w:r>
      <w:r w:rsidRPr="00F83ABA">
        <w:rPr>
          <w:color w:val="000000"/>
          <w:bdr w:val="none" w:sz="0" w:space="0" w:color="auto" w:frame="1"/>
        </w:rPr>
        <w:t>принять для предупреждения травм в автомобильной аварии. Хотя ремни безопасности и детские удерживающие</w:t>
      </w:r>
      <w:r w:rsidRPr="00F83ABA">
        <w:rPr>
          <w:color w:val="000000"/>
        </w:rPr>
        <w:t> </w:t>
      </w:r>
      <w:r w:rsidRPr="00F83ABA">
        <w:rPr>
          <w:color w:val="000000"/>
          <w:bdr w:val="none" w:sz="0" w:space="0" w:color="auto" w:frame="1"/>
        </w:rPr>
        <w:t>устройства неспособны</w:t>
      </w:r>
      <w:r>
        <w:rPr>
          <w:color w:val="000000"/>
          <w:bdr w:val="none" w:sz="0" w:space="0" w:color="auto" w:frame="1"/>
        </w:rPr>
        <w:t xml:space="preserve"> </w:t>
      </w:r>
      <w:r w:rsidRPr="00F83ABA">
        <w:rPr>
          <w:color w:val="000000"/>
          <w:bdr w:val="none" w:sz="0" w:space="0" w:color="auto" w:frame="1"/>
        </w:rPr>
        <w:t>предотвратить саму аварию, они играют важную роль в снижении степени тяжести повреждений,</w:t>
      </w:r>
      <w:r w:rsidRPr="00F83ABA">
        <w:rPr>
          <w:color w:val="000000"/>
        </w:rPr>
        <w:t> </w:t>
      </w:r>
      <w:r w:rsidRPr="00F83ABA">
        <w:rPr>
          <w:color w:val="000000"/>
          <w:bdr w:val="none" w:sz="0" w:space="0" w:color="auto" w:frame="1"/>
        </w:rPr>
        <w:t>причиняемых находящимся в</w:t>
      </w:r>
      <w:r w:rsidRPr="00F83ABA">
        <w:rPr>
          <w:color w:val="000000"/>
        </w:rPr>
        <w:t> </w:t>
      </w:r>
      <w:r w:rsidRPr="00F83ABA">
        <w:rPr>
          <w:color w:val="000000"/>
          <w:bdr w:val="none" w:sz="0" w:space="0" w:color="auto" w:frame="1"/>
        </w:rPr>
        <w:t>автомобиле людям при</w:t>
      </w:r>
      <w:r w:rsidRPr="00F83ABA">
        <w:rPr>
          <w:color w:val="000000"/>
        </w:rPr>
        <w:t> </w:t>
      </w:r>
      <w:r w:rsidRPr="00F83ABA">
        <w:rPr>
          <w:color w:val="000000"/>
          <w:bdr w:val="none" w:sz="0" w:space="0" w:color="auto" w:frame="1"/>
        </w:rPr>
        <w:t>столкновении. В этом случае</w:t>
      </w:r>
      <w:r w:rsidRPr="00F83ABA">
        <w:rPr>
          <w:color w:val="000000"/>
        </w:rPr>
        <w:t> </w:t>
      </w:r>
      <w:r w:rsidRPr="00F83ABA">
        <w:rPr>
          <w:color w:val="000000"/>
          <w:bdr w:val="none" w:sz="0" w:space="0" w:color="auto" w:frame="1"/>
        </w:rPr>
        <w:t>правильно пристегнутые</w:t>
      </w:r>
      <w:r w:rsidRPr="00F83ABA">
        <w:rPr>
          <w:color w:val="000000"/>
        </w:rPr>
        <w:t> </w:t>
      </w:r>
      <w:r w:rsidRPr="00F83ABA">
        <w:rPr>
          <w:color w:val="000000"/>
          <w:bdr w:val="none" w:sz="0" w:space="0" w:color="auto" w:frame="1"/>
        </w:rPr>
        <w:t>водитель и пассажиры имеют гораздо больше шансов выжить.</w:t>
      </w:r>
    </w:p>
    <w:p w:rsidR="00F83ABA" w:rsidRDefault="00F83ABA" w:rsidP="00F83ABA">
      <w:pPr>
        <w:ind w:firstLine="225"/>
        <w:jc w:val="both"/>
        <w:rPr>
          <w:rFonts w:ascii="Verdana" w:hAnsi="Verdana"/>
          <w:color w:val="000000"/>
        </w:rPr>
      </w:pPr>
    </w:p>
    <w:p w:rsidR="00F83ABA" w:rsidRDefault="00F83ABA" w:rsidP="00F83ABA">
      <w:pPr>
        <w:ind w:firstLine="225"/>
        <w:jc w:val="both"/>
        <w:rPr>
          <w:rFonts w:ascii="Verdana" w:hAnsi="Verdana"/>
          <w:color w:val="000000"/>
        </w:rPr>
      </w:pPr>
    </w:p>
    <w:p w:rsidR="00F83ABA" w:rsidRDefault="00F83ABA" w:rsidP="00F83ABA">
      <w:pPr>
        <w:ind w:firstLine="225"/>
        <w:jc w:val="both"/>
        <w:rPr>
          <w:rFonts w:ascii="Verdana" w:hAnsi="Verdana"/>
          <w:color w:val="000000"/>
        </w:rPr>
      </w:pPr>
    </w:p>
    <w:p w:rsidR="00F83ABA" w:rsidRDefault="00F83ABA" w:rsidP="00F83ABA">
      <w:pPr>
        <w:ind w:firstLine="225"/>
        <w:jc w:val="both"/>
        <w:rPr>
          <w:rFonts w:ascii="Verdana" w:hAnsi="Verdana"/>
          <w:color w:val="000000"/>
        </w:rPr>
      </w:pPr>
    </w:p>
    <w:p w:rsidR="00F83ABA" w:rsidRDefault="00F83ABA" w:rsidP="00F83ABA">
      <w:pPr>
        <w:ind w:firstLine="225"/>
        <w:jc w:val="both"/>
        <w:rPr>
          <w:rFonts w:ascii="Verdana" w:hAnsi="Verdana"/>
          <w:color w:val="000000"/>
        </w:rPr>
      </w:pPr>
    </w:p>
    <w:p w:rsidR="00F83ABA" w:rsidRDefault="00F83ABA" w:rsidP="00F83ABA">
      <w:pPr>
        <w:ind w:firstLine="225"/>
        <w:jc w:val="center"/>
        <w:rPr>
          <w:rFonts w:ascii="Verdana" w:hAnsi="Verdana"/>
          <w:color w:val="000000"/>
        </w:rPr>
      </w:pPr>
    </w:p>
    <w:p w:rsidR="00F83ABA" w:rsidRDefault="00F83ABA" w:rsidP="00F83ABA">
      <w:pPr>
        <w:ind w:firstLine="225"/>
        <w:jc w:val="center"/>
        <w:rPr>
          <w:rFonts w:ascii="Verdana" w:hAnsi="Verdana"/>
          <w:color w:val="000000"/>
        </w:rPr>
      </w:pPr>
    </w:p>
    <w:p w:rsidR="00F83ABA" w:rsidRPr="00F01F8E" w:rsidRDefault="00F01F8E" w:rsidP="00F83ABA">
      <w:pPr>
        <w:ind w:firstLine="225"/>
        <w:jc w:val="center"/>
        <w:rPr>
          <w:b/>
          <w:color w:val="000000"/>
        </w:rPr>
      </w:pPr>
      <w:r w:rsidRPr="00F01F8E">
        <w:rPr>
          <w:b/>
          <w:color w:val="000000"/>
        </w:rPr>
        <w:t>Муниципальное дошкольное образовательное учреждение детский сад № 104</w:t>
      </w:r>
    </w:p>
    <w:p w:rsidR="00F01F8E" w:rsidRPr="00F01F8E" w:rsidRDefault="00F01F8E" w:rsidP="00F83ABA">
      <w:pPr>
        <w:ind w:firstLine="225"/>
        <w:jc w:val="center"/>
        <w:rPr>
          <w:b/>
          <w:color w:val="000000"/>
        </w:rPr>
      </w:pPr>
      <w:r w:rsidRPr="00F01F8E">
        <w:rPr>
          <w:b/>
          <w:color w:val="000000"/>
        </w:rPr>
        <w:t>«Яблонька»</w:t>
      </w:r>
    </w:p>
    <w:p w:rsidR="00F01F8E" w:rsidRPr="00F01F8E" w:rsidRDefault="00F01F8E" w:rsidP="00F83ABA">
      <w:pPr>
        <w:ind w:firstLine="225"/>
        <w:jc w:val="center"/>
        <w:rPr>
          <w:b/>
          <w:color w:val="000000"/>
        </w:rPr>
      </w:pPr>
    </w:p>
    <w:p w:rsidR="00F01F8E" w:rsidRPr="00F01F8E" w:rsidRDefault="00F01F8E" w:rsidP="00F83ABA">
      <w:pPr>
        <w:ind w:firstLine="225"/>
        <w:jc w:val="center"/>
        <w:rPr>
          <w:b/>
          <w:color w:val="000000"/>
        </w:rPr>
      </w:pPr>
    </w:p>
    <w:p w:rsidR="00F01F8E" w:rsidRDefault="00F01F8E" w:rsidP="00F83ABA">
      <w:pPr>
        <w:ind w:firstLine="225"/>
        <w:jc w:val="center"/>
        <w:rPr>
          <w:rFonts w:ascii="Verdana" w:hAnsi="Verdana"/>
          <w:b/>
          <w:color w:val="000000"/>
        </w:rPr>
      </w:pPr>
    </w:p>
    <w:p w:rsidR="00F83ABA" w:rsidRPr="00F01F8E" w:rsidRDefault="00F83ABA" w:rsidP="00F83ABA">
      <w:pPr>
        <w:ind w:firstLine="225"/>
        <w:jc w:val="center"/>
        <w:rPr>
          <w:b/>
          <w:color w:val="000000"/>
          <w:sz w:val="28"/>
          <w:szCs w:val="28"/>
        </w:rPr>
      </w:pPr>
      <w:r w:rsidRPr="00F01F8E">
        <w:rPr>
          <w:b/>
          <w:color w:val="000000"/>
          <w:sz w:val="28"/>
          <w:szCs w:val="28"/>
        </w:rPr>
        <w:t>Для вас родители!</w:t>
      </w:r>
    </w:p>
    <w:p w:rsidR="00F83ABA" w:rsidRPr="00F01F8E" w:rsidRDefault="00F83ABA" w:rsidP="00F83ABA">
      <w:pPr>
        <w:ind w:firstLine="225"/>
        <w:jc w:val="center"/>
        <w:outlineLvl w:val="0"/>
        <w:rPr>
          <w:b/>
          <w:bCs/>
          <w:color w:val="324A64"/>
          <w:kern w:val="36"/>
          <w:sz w:val="28"/>
          <w:szCs w:val="28"/>
        </w:rPr>
      </w:pPr>
    </w:p>
    <w:p w:rsidR="00F83ABA" w:rsidRPr="00F01F8E" w:rsidRDefault="00F83ABA" w:rsidP="00F83ABA">
      <w:pPr>
        <w:ind w:firstLine="225"/>
        <w:jc w:val="center"/>
        <w:outlineLvl w:val="0"/>
        <w:rPr>
          <w:b/>
          <w:bCs/>
          <w:color w:val="324A64"/>
          <w:kern w:val="36"/>
          <w:sz w:val="28"/>
          <w:szCs w:val="28"/>
        </w:rPr>
      </w:pPr>
    </w:p>
    <w:p w:rsidR="00F83ABA" w:rsidRPr="00F01F8E" w:rsidRDefault="00F83ABA" w:rsidP="00F83ABA">
      <w:pPr>
        <w:ind w:firstLine="225"/>
        <w:jc w:val="center"/>
        <w:outlineLvl w:val="0"/>
        <w:rPr>
          <w:b/>
          <w:bCs/>
          <w:color w:val="324A64"/>
          <w:kern w:val="36"/>
          <w:sz w:val="28"/>
          <w:szCs w:val="28"/>
        </w:rPr>
      </w:pPr>
    </w:p>
    <w:p w:rsidR="00F83ABA" w:rsidRPr="00F01F8E" w:rsidRDefault="00F83ABA" w:rsidP="00F83ABA">
      <w:pPr>
        <w:ind w:firstLine="225"/>
        <w:jc w:val="center"/>
        <w:outlineLvl w:val="0"/>
        <w:rPr>
          <w:b/>
          <w:bCs/>
          <w:color w:val="C00000"/>
          <w:kern w:val="36"/>
          <w:sz w:val="28"/>
          <w:szCs w:val="28"/>
        </w:rPr>
      </w:pPr>
      <w:r w:rsidRPr="00F01F8E">
        <w:rPr>
          <w:b/>
          <w:bCs/>
          <w:color w:val="C00000"/>
          <w:kern w:val="36"/>
          <w:sz w:val="28"/>
          <w:szCs w:val="28"/>
        </w:rPr>
        <w:t>"Безопасность на дорогах для пассажиров и пешеходов"</w:t>
      </w:r>
    </w:p>
    <w:p w:rsidR="00F01F8E" w:rsidRDefault="00F01F8E" w:rsidP="00F83ABA">
      <w:pPr>
        <w:ind w:firstLine="225"/>
        <w:jc w:val="center"/>
        <w:rPr>
          <w:color w:val="C00000"/>
          <w:sz w:val="28"/>
          <w:szCs w:val="28"/>
          <w:bdr w:val="none" w:sz="0" w:space="0" w:color="auto" w:frame="1"/>
        </w:rPr>
      </w:pPr>
    </w:p>
    <w:p w:rsidR="00F83ABA" w:rsidRPr="00F01F8E" w:rsidRDefault="00F83ABA" w:rsidP="00F83ABA">
      <w:pPr>
        <w:ind w:firstLine="225"/>
        <w:jc w:val="center"/>
        <w:rPr>
          <w:color w:val="C00000"/>
          <w:sz w:val="28"/>
          <w:szCs w:val="28"/>
        </w:rPr>
      </w:pPr>
      <w:bookmarkStart w:id="0" w:name="_GoBack"/>
      <w:bookmarkEnd w:id="0"/>
      <w:r w:rsidRPr="00F01F8E">
        <w:rPr>
          <w:color w:val="C00000"/>
          <w:sz w:val="28"/>
          <w:szCs w:val="28"/>
          <w:bdr w:val="none" w:sz="0" w:space="0" w:color="auto" w:frame="1"/>
        </w:rPr>
        <w:br/>
      </w:r>
      <w:r w:rsidR="00F01F8E">
        <w:rPr>
          <w:noProof/>
        </w:rPr>
        <w:drawing>
          <wp:inline distT="0" distB="0" distL="0" distR="0" wp14:anchorId="7C529EDB" wp14:editId="08A530CC">
            <wp:extent cx="2959100" cy="2071370"/>
            <wp:effectExtent l="19050" t="0" r="0" b="0"/>
            <wp:docPr id="19" name="Рисунок 19" descr="http://www.detsad179.ru/images/sm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detsad179.ru/images/sm_ful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07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ABA" w:rsidRDefault="00F83ABA" w:rsidP="00F83ABA">
      <w:pPr>
        <w:ind w:firstLine="225"/>
        <w:jc w:val="center"/>
        <w:rPr>
          <w:rFonts w:ascii="Verdana" w:hAnsi="Verdana"/>
          <w:color w:val="000000"/>
        </w:rPr>
      </w:pPr>
    </w:p>
    <w:p w:rsidR="00F83ABA" w:rsidRDefault="00F83ABA" w:rsidP="00F83ABA">
      <w:pPr>
        <w:ind w:firstLine="225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</w:t>
      </w:r>
    </w:p>
    <w:p w:rsidR="00F83ABA" w:rsidRDefault="00F83ABA" w:rsidP="00F83ABA">
      <w:pPr>
        <w:ind w:firstLine="225"/>
        <w:jc w:val="center"/>
        <w:rPr>
          <w:rFonts w:ascii="Verdana" w:hAnsi="Verdana"/>
          <w:color w:val="000000"/>
        </w:rPr>
      </w:pPr>
    </w:p>
    <w:p w:rsidR="00F83ABA" w:rsidRDefault="00F83ABA" w:rsidP="00F83ABA">
      <w:pPr>
        <w:ind w:firstLine="225"/>
        <w:jc w:val="center"/>
        <w:rPr>
          <w:rFonts w:ascii="Verdana" w:hAnsi="Verdana"/>
          <w:color w:val="000000"/>
        </w:rPr>
      </w:pPr>
    </w:p>
    <w:p w:rsidR="00F83ABA" w:rsidRDefault="00F83ABA" w:rsidP="00F83ABA">
      <w:pPr>
        <w:ind w:firstLine="225"/>
        <w:jc w:val="center"/>
        <w:rPr>
          <w:rFonts w:ascii="Verdana" w:hAnsi="Verdana"/>
          <w:color w:val="000000"/>
        </w:rPr>
      </w:pPr>
    </w:p>
    <w:p w:rsidR="00F83ABA" w:rsidRDefault="00F83ABA" w:rsidP="00F83ABA">
      <w:pPr>
        <w:ind w:firstLine="225"/>
        <w:rPr>
          <w:rFonts w:ascii="Verdana" w:hAnsi="Verdana"/>
          <w:color w:val="000000"/>
        </w:rPr>
      </w:pPr>
    </w:p>
    <w:p w:rsidR="00F83ABA" w:rsidRDefault="00F83ABA" w:rsidP="00F83ABA">
      <w:pPr>
        <w:ind w:firstLine="225"/>
        <w:jc w:val="center"/>
        <w:rPr>
          <w:rFonts w:ascii="Verdana" w:hAnsi="Verdana"/>
          <w:color w:val="000000"/>
        </w:rPr>
      </w:pPr>
    </w:p>
    <w:p w:rsidR="00F83ABA" w:rsidRPr="00BD3645" w:rsidRDefault="00F83ABA" w:rsidP="00F83ABA">
      <w:pPr>
        <w:ind w:firstLine="225"/>
        <w:jc w:val="both"/>
        <w:rPr>
          <w:color w:val="000000"/>
          <w:sz w:val="20"/>
          <w:szCs w:val="20"/>
        </w:rPr>
      </w:pPr>
      <w:r w:rsidRPr="00BD3645">
        <w:rPr>
          <w:color w:val="000000"/>
          <w:sz w:val="20"/>
          <w:szCs w:val="20"/>
          <w:bdr w:val="none" w:sz="0" w:space="0" w:color="auto" w:frame="1"/>
        </w:rPr>
        <w:lastRenderedPageBreak/>
        <w:t> </w:t>
      </w:r>
    </w:p>
    <w:p w:rsidR="00BB2EE0" w:rsidRPr="00F83ABA" w:rsidRDefault="00BB2EE0" w:rsidP="00F83ABA"/>
    <w:sectPr w:rsidR="00BB2EE0" w:rsidRPr="00F83ABA" w:rsidSect="00F83ABA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3ABA"/>
    <w:rsid w:val="00454B55"/>
    <w:rsid w:val="00956C5D"/>
    <w:rsid w:val="00BB2EE0"/>
    <w:rsid w:val="00BD3645"/>
    <w:rsid w:val="00F01F8E"/>
    <w:rsid w:val="00F8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2EE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83A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ABA"/>
    <w:rPr>
      <w:b/>
      <w:bCs/>
      <w:kern w:val="36"/>
      <w:sz w:val="48"/>
      <w:szCs w:val="48"/>
    </w:rPr>
  </w:style>
  <w:style w:type="paragraph" w:customStyle="1" w:styleId="msotitle3">
    <w:name w:val="msotitle3"/>
    <w:basedOn w:val="a"/>
    <w:rsid w:val="00F83AB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F83AB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83ABA"/>
  </w:style>
  <w:style w:type="paragraph" w:styleId="3">
    <w:name w:val="Body Text 3"/>
    <w:basedOn w:val="a"/>
    <w:link w:val="30"/>
    <w:uiPriority w:val="99"/>
    <w:unhideWhenUsed/>
    <w:rsid w:val="00F83ABA"/>
    <w:pPr>
      <w:spacing w:before="100" w:beforeAutospacing="1" w:after="100" w:afterAutospacing="1"/>
    </w:pPr>
  </w:style>
  <w:style w:type="character" w:customStyle="1" w:styleId="30">
    <w:name w:val="Основной текст 3 Знак"/>
    <w:basedOn w:val="a0"/>
    <w:link w:val="3"/>
    <w:uiPriority w:val="99"/>
    <w:rsid w:val="00F83ABA"/>
    <w:rPr>
      <w:sz w:val="24"/>
      <w:szCs w:val="24"/>
    </w:rPr>
  </w:style>
  <w:style w:type="paragraph" w:customStyle="1" w:styleId="msobodytext4">
    <w:name w:val="msobodytext4"/>
    <w:basedOn w:val="a"/>
    <w:rsid w:val="00F83ABA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F83A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83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0244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2014-12-21T13:51:00Z</cp:lastPrinted>
  <dcterms:created xsi:type="dcterms:W3CDTF">2014-03-26T16:56:00Z</dcterms:created>
  <dcterms:modified xsi:type="dcterms:W3CDTF">2017-01-17T13:10:00Z</dcterms:modified>
</cp:coreProperties>
</file>