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94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"/>
        <w:gridCol w:w="10815"/>
        <w:gridCol w:w="269"/>
      </w:tblGrid>
      <w:tr w:rsidR="004F287C" w:rsidTr="004F287C">
        <w:tblPrEx>
          <w:tblCellMar>
            <w:top w:w="0" w:type="dxa"/>
            <w:bottom w:w="0" w:type="dxa"/>
          </w:tblCellMar>
        </w:tblPrEx>
        <w:trPr>
          <w:gridAfter w:val="1"/>
          <w:wAfter w:w="269" w:type="dxa"/>
          <w:trHeight w:val="14511"/>
        </w:trPr>
        <w:tc>
          <w:tcPr>
            <w:tcW w:w="11025" w:type="dxa"/>
            <w:gridSpan w:val="2"/>
          </w:tcPr>
          <w:p w:rsidR="004F287C" w:rsidRDefault="004F287C" w:rsidP="004F287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B63E15B" wp14:editId="71C94CDA">
                  <wp:extent cx="1724025" cy="1085912"/>
                  <wp:effectExtent l="0" t="0" r="0" b="0"/>
                  <wp:docPr id="2" name="Рисунок 2" descr="Стенд &quot;МЕНЮ&quot; для детского сада &quot;Приятного аппетита&quot; фигурный 0,23*0,33м 1  карман А6 арт. М1148 купить в Челябинске по низкой цене с доставкой по  России | Интернет-магазин «Раскрась детство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тенд &quot;МЕНЮ&quot; для детского сада &quot;Приятного аппетита&quot; фигурный 0,23*0,33м 1  карман А6 арт. М1148 купить в Челябинске по низкой цене с доставкой по  России | Интернет-магазин «Раскрась детство»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1550"/>
                          <a:stretch/>
                        </pic:blipFill>
                        <pic:spPr bwMode="auto">
                          <a:xfrm>
                            <a:off x="0" y="0"/>
                            <a:ext cx="1754822" cy="110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F287C" w:rsidRDefault="004F287C" w:rsidP="004F287C">
            <w:pPr>
              <w:ind w:left="5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C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Правильно организованное питание, обеспечивающее организм ребенка всеми необходимыми ему пищевыми веществами, белками, жирами, углеводами, витаминами и минеральными солями, и энергией, является необходимым условием гармоничного роста и развития детей дошкольного возраста.</w:t>
            </w:r>
          </w:p>
          <w:p w:rsidR="004F287C" w:rsidRPr="004F287C" w:rsidRDefault="004F287C" w:rsidP="004F287C">
            <w:pPr>
              <w:ind w:left="5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7C" w:rsidRPr="004F287C" w:rsidRDefault="004F287C" w:rsidP="004F287C">
            <w:pPr>
              <w:ind w:left="5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Основной принцип организации питания детей в дошкольном учреждении – полностью удовлетворить физиологические потребности детей в основных пищевых веществах и энергии. Новые нормы питания дошкольников позволяют успешно решить этот вопрос.   Дети, </w:t>
            </w:r>
            <w:proofErr w:type="gramStart"/>
            <w:r w:rsidRPr="004F287C">
              <w:rPr>
                <w:rFonts w:ascii="Times New Roman" w:hAnsi="Times New Roman" w:cs="Times New Roman"/>
                <w:b/>
                <w:sz w:val="28"/>
                <w:szCs w:val="28"/>
              </w:rPr>
              <w:t>при  12</w:t>
            </w:r>
            <w:proofErr w:type="gramEnd"/>
            <w:r w:rsidRPr="004F287C">
              <w:rPr>
                <w:rFonts w:ascii="Times New Roman" w:hAnsi="Times New Roman" w:cs="Times New Roman"/>
                <w:b/>
                <w:sz w:val="28"/>
                <w:szCs w:val="28"/>
              </w:rPr>
              <w:t>-ти часовом пребывании  в нашем детском саду, получают четырехразовое питание (завтрак, второй завтрак, обед, уплотненный полдник), которое обеспечивает их суточную потребность в пищевых веществах и энергии  на 100 %.  При этом, на долю завтрака приходится примерно 25-30%, второго завтрака - 5-6%, обеда- 30-35 %, уплотненного полдника -30-35 % суточного рациона.</w:t>
            </w:r>
          </w:p>
          <w:p w:rsidR="004F287C" w:rsidRPr="004F287C" w:rsidRDefault="004F287C" w:rsidP="004F287C">
            <w:pPr>
              <w:ind w:left="5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7C" w:rsidRPr="004F287C" w:rsidRDefault="004F287C" w:rsidP="004F287C">
            <w:pPr>
              <w:ind w:left="5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 качеством питания,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старшая медсестра детского сада. Работает комиссия по питанию, в состав которой входят медицинские и педагогические работники учреждения.</w:t>
            </w:r>
          </w:p>
          <w:p w:rsidR="004F287C" w:rsidRPr="004F287C" w:rsidRDefault="004F287C" w:rsidP="004F287C">
            <w:pPr>
              <w:ind w:left="5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7C" w:rsidRPr="004F287C" w:rsidRDefault="004F287C" w:rsidP="004F287C">
            <w:pPr>
              <w:ind w:left="5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C">
              <w:rPr>
                <w:rFonts w:ascii="Times New Roman" w:hAnsi="Times New Roman" w:cs="Times New Roman"/>
                <w:b/>
                <w:sz w:val="28"/>
                <w:szCs w:val="28"/>
              </w:rPr>
              <w:t>При составлении меню-требования медсестра руководствуется разработанным и утвержденным 20-дневным меню (составлено по пищевой ценности и калорийности), технологическими картами с рецептурами и порядком приготовления блюд с учетом времени года.</w:t>
            </w:r>
          </w:p>
          <w:p w:rsidR="004F287C" w:rsidRPr="004F287C" w:rsidRDefault="004F287C" w:rsidP="004F287C">
            <w:pPr>
              <w:ind w:left="5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7C" w:rsidRPr="004F287C" w:rsidRDefault="004F287C" w:rsidP="004F287C">
            <w:pPr>
              <w:ind w:left="5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питания в детском саду сочетается с правильным питанием ребенка в семье. С этой целью педагоги информируют родителей о продуктах и блюдах, которые ребенок получает в течение дня в детском саду.</w:t>
            </w:r>
          </w:p>
          <w:p w:rsidR="004F287C" w:rsidRDefault="004F287C" w:rsidP="004F287C">
            <w:pPr>
              <w:jc w:val="center"/>
            </w:pPr>
          </w:p>
        </w:tc>
      </w:tr>
      <w:tr w:rsidR="004F287C" w:rsidTr="004F287C">
        <w:tblPrEx>
          <w:tblCellMar>
            <w:top w:w="0" w:type="dxa"/>
            <w:bottom w:w="0" w:type="dxa"/>
          </w:tblCellMar>
        </w:tblPrEx>
        <w:trPr>
          <w:gridBefore w:val="1"/>
          <w:wBefore w:w="210" w:type="dxa"/>
          <w:trHeight w:val="14591"/>
        </w:trPr>
        <w:tc>
          <w:tcPr>
            <w:tcW w:w="11084" w:type="dxa"/>
            <w:gridSpan w:val="2"/>
          </w:tcPr>
          <w:p w:rsidR="004F287C" w:rsidRDefault="004F287C" w:rsidP="004F287C">
            <w:pPr>
              <w:ind w:left="3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7C" w:rsidRPr="004F287C" w:rsidRDefault="004F287C" w:rsidP="004F287C">
            <w:pPr>
              <w:ind w:left="3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4F287C">
              <w:rPr>
                <w:rFonts w:ascii="Times New Roman" w:hAnsi="Times New Roman" w:cs="Times New Roman"/>
                <w:b/>
                <w:sz w:val="28"/>
                <w:szCs w:val="28"/>
              </w:rPr>
              <w:t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</w:t>
            </w:r>
          </w:p>
          <w:p w:rsidR="004F287C" w:rsidRPr="004F287C" w:rsidRDefault="004F287C" w:rsidP="004F287C">
            <w:pPr>
              <w:ind w:left="3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7C" w:rsidRDefault="004F287C" w:rsidP="004F287C">
            <w:pPr>
              <w:ind w:left="3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C">
              <w:rPr>
                <w:rFonts w:ascii="Times New Roman" w:hAnsi="Times New Roman" w:cs="Times New Roman"/>
                <w:b/>
                <w:sz w:val="28"/>
                <w:szCs w:val="28"/>
              </w:rPr>
              <w:t>В правильной организации питания детей большое значение имеет создание благоприятной среды, которая создана в каждой возрастной группе, где осуществляется прием пищи детей.</w:t>
            </w:r>
            <w:bookmarkEnd w:id="0"/>
          </w:p>
        </w:tc>
      </w:tr>
    </w:tbl>
    <w:p w:rsidR="001E1937" w:rsidRPr="004F287C" w:rsidRDefault="001E1937" w:rsidP="004F287C">
      <w:pPr>
        <w:rPr>
          <w:rFonts w:ascii="Times New Roman" w:hAnsi="Times New Roman" w:cs="Times New Roman"/>
          <w:b/>
          <w:sz w:val="28"/>
          <w:szCs w:val="28"/>
        </w:rPr>
      </w:pPr>
    </w:p>
    <w:sectPr w:rsidR="001E1937" w:rsidRPr="004F287C" w:rsidSect="004F287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F1"/>
    <w:rsid w:val="001E1937"/>
    <w:rsid w:val="004F287C"/>
    <w:rsid w:val="0059659B"/>
    <w:rsid w:val="00906D18"/>
    <w:rsid w:val="00A0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72F2"/>
  <w15:chartTrackingRefBased/>
  <w15:docId w15:val="{E0544BBD-F141-449E-A412-B6A93AB8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98CB9-BCA9-4F10-BD53-32CA8AC35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Julia</cp:lastModifiedBy>
  <cp:revision>3</cp:revision>
  <dcterms:created xsi:type="dcterms:W3CDTF">2024-07-18T06:10:00Z</dcterms:created>
  <dcterms:modified xsi:type="dcterms:W3CDTF">2024-07-18T10:35:00Z</dcterms:modified>
</cp:coreProperties>
</file>