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B" w:rsidRPr="008760EB" w:rsidRDefault="008760EB" w:rsidP="008760EB">
      <w:pPr>
        <w:pStyle w:val="a3"/>
        <w:spacing w:after="0" w:afterAutospacing="0"/>
        <w:jc w:val="center"/>
        <w:rPr>
          <w:b/>
          <w:bCs/>
        </w:rPr>
      </w:pPr>
      <w:r w:rsidRPr="008760EB">
        <w:rPr>
          <w:b/>
          <w:bCs/>
        </w:rPr>
        <w:t>Консультация для воспитателей</w:t>
      </w:r>
    </w:p>
    <w:p w:rsidR="008760EB" w:rsidRPr="008760EB" w:rsidRDefault="008760EB" w:rsidP="008760EB">
      <w:pPr>
        <w:pStyle w:val="a3"/>
        <w:spacing w:after="0" w:afterAutospacing="0"/>
        <w:jc w:val="center"/>
      </w:pPr>
      <w:r w:rsidRPr="008760EB">
        <w:rPr>
          <w:b/>
          <w:bCs/>
        </w:rPr>
        <w:t xml:space="preserve">Профессиональный стандарт педагога ДОУ в </w:t>
      </w:r>
      <w:proofErr w:type="spellStart"/>
      <w:r w:rsidRPr="008760EB">
        <w:rPr>
          <w:b/>
          <w:bCs/>
        </w:rPr>
        <w:t>соответсвии</w:t>
      </w:r>
      <w:proofErr w:type="spellEnd"/>
      <w:r w:rsidRPr="008760EB">
        <w:rPr>
          <w:b/>
          <w:bCs/>
        </w:rPr>
        <w:t xml:space="preserve"> с ФГОС дошкольного образования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 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Впервые в российском образовании разработано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 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 </w:t>
      </w:r>
    </w:p>
    <w:p w:rsidR="008760EB" w:rsidRPr="008760EB" w:rsidRDefault="008760EB" w:rsidP="008760EB">
      <w:pPr>
        <w:pStyle w:val="a3"/>
        <w:spacing w:after="0" w:afterAutospacing="0"/>
        <w:jc w:val="center"/>
      </w:pPr>
      <w:r w:rsidRPr="008760EB">
        <w:rPr>
          <w:b/>
          <w:bCs/>
        </w:rPr>
        <w:t>"Профессиональный стандарт педагога" (извлечения)</w:t>
      </w:r>
    </w:p>
    <w:p w:rsidR="008760EB" w:rsidRPr="008760EB" w:rsidRDefault="008760EB" w:rsidP="008760EB">
      <w:pPr>
        <w:pStyle w:val="a3"/>
        <w:spacing w:after="0" w:afterAutospacing="0"/>
        <w:ind w:firstLine="4820"/>
        <w:jc w:val="both"/>
      </w:pPr>
      <w:r w:rsidRPr="008760EB">
        <w:rPr>
          <w:sz w:val="20"/>
          <w:szCs w:val="20"/>
        </w:rPr>
        <w:t> </w:t>
      </w:r>
    </w:p>
    <w:p w:rsidR="008760EB" w:rsidRPr="008760EB" w:rsidRDefault="008760EB" w:rsidP="008760EB">
      <w:pPr>
        <w:pStyle w:val="a3"/>
        <w:spacing w:after="0" w:afterAutospacing="0"/>
        <w:ind w:firstLine="4820"/>
        <w:jc w:val="both"/>
      </w:pPr>
      <w:r w:rsidRPr="008760EB">
        <w:rPr>
          <w:sz w:val="20"/>
          <w:szCs w:val="20"/>
        </w:rPr>
        <w:t>Утвержден</w:t>
      </w:r>
    </w:p>
    <w:p w:rsidR="008760EB" w:rsidRPr="008760EB" w:rsidRDefault="008760EB" w:rsidP="008760EB">
      <w:pPr>
        <w:pStyle w:val="a3"/>
        <w:spacing w:after="0" w:afterAutospacing="0"/>
        <w:ind w:firstLine="4820"/>
        <w:jc w:val="both"/>
      </w:pPr>
      <w:r w:rsidRPr="008760EB">
        <w:rPr>
          <w:sz w:val="20"/>
          <w:szCs w:val="20"/>
        </w:rPr>
        <w:t>приказом Министерства труда</w:t>
      </w:r>
    </w:p>
    <w:p w:rsidR="008760EB" w:rsidRPr="008760EB" w:rsidRDefault="008760EB" w:rsidP="008760EB">
      <w:pPr>
        <w:pStyle w:val="a3"/>
        <w:spacing w:after="0" w:afterAutospacing="0"/>
        <w:ind w:firstLine="4820"/>
        <w:jc w:val="both"/>
      </w:pPr>
      <w:r w:rsidRPr="008760EB">
        <w:rPr>
          <w:sz w:val="20"/>
          <w:szCs w:val="20"/>
        </w:rPr>
        <w:t>и социальной защиты</w:t>
      </w:r>
    </w:p>
    <w:p w:rsidR="008760EB" w:rsidRPr="008760EB" w:rsidRDefault="008760EB" w:rsidP="008760EB">
      <w:pPr>
        <w:pStyle w:val="a3"/>
        <w:spacing w:after="0" w:afterAutospacing="0"/>
        <w:ind w:firstLine="4820"/>
        <w:jc w:val="both"/>
      </w:pPr>
      <w:r w:rsidRPr="008760EB">
        <w:rPr>
          <w:sz w:val="20"/>
          <w:szCs w:val="20"/>
        </w:rPr>
        <w:t>Российской Федерации</w:t>
      </w:r>
    </w:p>
    <w:p w:rsidR="008760EB" w:rsidRPr="008760EB" w:rsidRDefault="008760EB" w:rsidP="008760EB">
      <w:pPr>
        <w:pStyle w:val="a3"/>
        <w:spacing w:after="0" w:afterAutospacing="0"/>
        <w:ind w:firstLine="4820"/>
        <w:jc w:val="both"/>
      </w:pPr>
      <w:r w:rsidRPr="008760EB">
        <w:rPr>
          <w:sz w:val="20"/>
          <w:szCs w:val="20"/>
        </w:rPr>
        <w:t>от 18 октября 2013 г. N 544н</w:t>
      </w:r>
    </w:p>
    <w:p w:rsidR="008760EB" w:rsidRPr="008760EB" w:rsidRDefault="008760EB" w:rsidP="008760EB">
      <w:pPr>
        <w:pStyle w:val="a3"/>
        <w:spacing w:after="0" w:afterAutospacing="0"/>
        <w:jc w:val="center"/>
      </w:pPr>
      <w:r w:rsidRPr="008760EB">
        <w:t>Введение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 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 Содержание профессионального стандарта педагога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4.1. Часть первая: обучение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Педагог должен: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lastRenderedPageBreak/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2. Демонстрировать знание предмета и программы обучения.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3. Уметь планировать, проводить уроки, анализировать их эффективность (самоанализ урока).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6. Уметь объективно оценивать знания учеников, используя разные формы и методы контроля.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7. Владеть </w:t>
      </w:r>
      <w:proofErr w:type="spellStart"/>
      <w:proofErr w:type="gramStart"/>
      <w:r w:rsidRPr="008760EB">
        <w:t>ИКТ-компетенциями</w:t>
      </w:r>
      <w:proofErr w:type="spellEnd"/>
      <w:proofErr w:type="gramEnd"/>
      <w:r w:rsidRPr="008760EB">
        <w:t xml:space="preserve"> (подробные разъяснения в отношении </w:t>
      </w:r>
      <w:proofErr w:type="spellStart"/>
      <w:r w:rsidRPr="008760EB">
        <w:t>ИКТ-компетенций</w:t>
      </w:r>
      <w:proofErr w:type="spellEnd"/>
      <w:r w:rsidRPr="008760EB">
        <w:t xml:space="preserve"> приведены в Приложении 1).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 4.2. Часть вторая: воспитательная работа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Педагог должен: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1. Владеть формами и методами воспитательной работы, используя их как на уроке, так и во внеклассной деятельности.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2. Владеть методами организации экскурсий, походов и экспедиций.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3. Владеть методами музейной педагогики, используя их для расширения кругозора учащихся.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 Эффективно регулировать поведение учащихся для обеспечения безопасной образовательной среды.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7. Оказывать всестороннюю помощь и поддержку в организации ученических органов самоуправления.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8. Уметь общаться с детьми, признавая их достоинство, понимая и принимая их.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lastRenderedPageBreak/>
        <w:t>9. Уметь находить (обнаруживать) ценностный аспект учебного знания и информации и обеспечивать его понимание и переживание учащимися.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10. Уметь проектировать и создавать ситуации и события, развивающие эмоционально-ценностную сферу ребенк</w:t>
      </w:r>
      <w:proofErr w:type="gramStart"/>
      <w:r w:rsidRPr="008760EB">
        <w:t>а(</w:t>
      </w:r>
      <w:proofErr w:type="gramEnd"/>
      <w:r w:rsidRPr="008760EB">
        <w:t>культуру переживаний и ценностные ориентации ребенка).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11. Уметь обнаруживать и реализовывать (воплощать</w:t>
      </w:r>
      <w:proofErr w:type="gramStart"/>
      <w:r w:rsidRPr="008760EB">
        <w:t>)в</w:t>
      </w:r>
      <w:proofErr w:type="gramEnd"/>
      <w:r w:rsidRPr="008760EB">
        <w:t>оспитательные возможности различных видов деятельности ребенка (учебной, игровой, трудовой, спортивной, художественной и т.д.).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15. Уметь сотрудничать (конструктивно взаимодействовать) с другими педагогами и специалистами в решении воспитательных задач (задач духовно-нравственного развития ребенка).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16. Уметь анализировать реальное состояние дел в классе, поддерживать в детском коллективе деловую дружелюбную атмосферу.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18. Поддерживать уклад, атмосферу и традиции жизни школы, внося в них свой положительный вклад.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 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2. Способность в ходе наблюдения выявлять разнообразные проблемы детей, связанные с особенностями их развития.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3. Способность оказать адресную помощь ребенку своими педагогическими приемами.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4. Готовность к взаимодействию с другими специалистами в рамках </w:t>
      </w:r>
      <w:proofErr w:type="spellStart"/>
      <w:r w:rsidRPr="008760EB">
        <w:t>психолого-медико-педагогического</w:t>
      </w:r>
      <w:proofErr w:type="spellEnd"/>
      <w:r w:rsidRPr="008760EB">
        <w:t xml:space="preserve"> консилиума.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 Умение читать документацию специалистов (психологов, дефектологов, логопедов и т.д.).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6. Умение составлять совместно с другими специалистами программу индивидуального развития ребенка.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lastRenderedPageBreak/>
        <w:t>7. Владение специальными методиками, позволяющими проводить коррекционно-развивающую работу.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8. Умение отслеживать динамику развития ребенка.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9. Умение защитить тех, кого в детском коллективе не принимают.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11. Умение использовать в практике своей работы психологические подходы: культурно-исторический, </w:t>
      </w:r>
      <w:proofErr w:type="spellStart"/>
      <w:r w:rsidRPr="008760EB">
        <w:t>деятельностный</w:t>
      </w:r>
      <w:proofErr w:type="spellEnd"/>
      <w:r w:rsidRPr="008760EB">
        <w:t xml:space="preserve"> и развивающий.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8760EB">
        <w:t>аутисты</w:t>
      </w:r>
      <w:proofErr w:type="spellEnd"/>
      <w:r w:rsidRPr="008760EB">
        <w:t>, СДВГ и др.), дети с ОВЗ, дети с девиациями поведения, дети с зависимостью.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20. Знание основных закономерностей семейных отношений, позволяющих эффективно работать с родительской общественностью.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 </w:t>
      </w:r>
    </w:p>
    <w:p w:rsidR="008760EB" w:rsidRDefault="008760EB" w:rsidP="008760EB">
      <w:pPr>
        <w:pStyle w:val="a3"/>
        <w:spacing w:after="0" w:afterAutospacing="0"/>
        <w:jc w:val="both"/>
      </w:pPr>
      <w:r w:rsidRPr="008760EB">
        <w:t>4.4. Часть четвертая: профессиональные компетенции педагога, отражающие специфику работы в начальной школе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lastRenderedPageBreak/>
        <w:t>Педагог начальной школы должен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8760EB">
        <w:t>к</w:t>
      </w:r>
      <w:proofErr w:type="gramEnd"/>
      <w:r w:rsidRPr="008760EB">
        <w:t xml:space="preserve"> учебной, целенаправленно формировать у детей социальную позицию ученика.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3. Обеспечивать при организации учебной деятельности достижение </w:t>
      </w:r>
      <w:proofErr w:type="spellStart"/>
      <w:r w:rsidRPr="008760EB">
        <w:t>метапредметных</w:t>
      </w:r>
      <w:proofErr w:type="spellEnd"/>
      <w:r w:rsidRPr="008760EB">
        <w:t xml:space="preserve"> образовательных результатов как важнейших новообразований младшего школьного возраста.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 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Педагог дошкольного образования должен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3. Уметь организовывать ведущие в дошкольном возрасте виды деятельности: </w:t>
      </w:r>
      <w:proofErr w:type="spellStart"/>
      <w:r w:rsidRPr="008760EB">
        <w:t>предметно-манипулятивную</w:t>
      </w:r>
      <w:proofErr w:type="spellEnd"/>
      <w:r w:rsidRPr="008760EB">
        <w:t xml:space="preserve"> и </w:t>
      </w:r>
      <w:proofErr w:type="gramStart"/>
      <w:r w:rsidRPr="008760EB">
        <w:t>игровую</w:t>
      </w:r>
      <w:proofErr w:type="gramEnd"/>
      <w:r w:rsidRPr="008760EB">
        <w:t>, обеспечивая развитие детей. Организовывать совместную и самостоятельную деятельность дошкольников.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lastRenderedPageBreak/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8760EB">
        <w:t>сформированности</w:t>
      </w:r>
      <w:proofErr w:type="spellEnd"/>
      <w:r w:rsidRPr="008760EB"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11. </w:t>
      </w:r>
      <w:proofErr w:type="gramStart"/>
      <w:r w:rsidRPr="008760EB">
        <w:t xml:space="preserve">Владеть </w:t>
      </w:r>
      <w:proofErr w:type="spellStart"/>
      <w:r w:rsidRPr="008760EB">
        <w:t>ИКТ-компетенциями</w:t>
      </w:r>
      <w:proofErr w:type="spellEnd"/>
      <w:r w:rsidRPr="008760EB">
        <w:t>, необходимыми и достаточными для планирования, реализации и оценки образовательной работы с детьми раннего и дошкольного возраста. </w:t>
      </w:r>
      <w:proofErr w:type="gramEnd"/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5. Методы </w:t>
      </w:r>
      <w:proofErr w:type="gramStart"/>
      <w:r w:rsidRPr="008760EB">
        <w:t>оценки выполнения требований профессионального стандарта педагога</w:t>
      </w:r>
      <w:proofErr w:type="gramEnd"/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5.1. Общие подходы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8760EB">
        <w:t>психоэмоционального</w:t>
      </w:r>
      <w:proofErr w:type="spellEnd"/>
      <w:r w:rsidRPr="008760EB">
        <w:t xml:space="preserve"> статуса.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Интегративные показатели оценки деятельности педагога преобладают и в начальной школе.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</w:t>
      </w:r>
      <w:r w:rsidRPr="008760EB">
        <w:lastRenderedPageBreak/>
        <w:t>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8760EB">
        <w:t>Р</w:t>
      </w:r>
      <w:proofErr w:type="gramEnd"/>
      <w:r w:rsidRPr="008760EB"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 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6. Заключительные положения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8760EB" w:rsidRPr="008760EB" w:rsidRDefault="008760EB" w:rsidP="008760EB">
      <w:pPr>
        <w:pStyle w:val="a3"/>
        <w:spacing w:after="0" w:afterAutospacing="0"/>
        <w:jc w:val="both"/>
      </w:pPr>
      <w:r w:rsidRPr="008760EB"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8760EB" w:rsidRPr="008760EB" w:rsidRDefault="008760EB" w:rsidP="008760EB">
      <w:pPr>
        <w:pStyle w:val="a3"/>
        <w:spacing w:before="0" w:beforeAutospacing="0" w:after="0" w:afterAutospacing="0"/>
        <w:jc w:val="both"/>
      </w:pPr>
      <w:r w:rsidRPr="008760EB"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</w:t>
      </w:r>
    </w:p>
    <w:p w:rsidR="00B73458" w:rsidRPr="008760EB" w:rsidRDefault="00B73458">
      <w:pPr>
        <w:rPr>
          <w:rFonts w:ascii="Times New Roman" w:hAnsi="Times New Roman" w:cs="Times New Roman"/>
        </w:rPr>
      </w:pPr>
    </w:p>
    <w:sectPr w:rsidR="00B73458" w:rsidRPr="008760EB" w:rsidSect="00B7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EB"/>
    <w:rsid w:val="008760EB"/>
    <w:rsid w:val="00B7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2443</Words>
  <Characters>13928</Characters>
  <Application>Microsoft Office Word</Application>
  <DocSecurity>0</DocSecurity>
  <Lines>116</Lines>
  <Paragraphs>32</Paragraphs>
  <ScaleCrop>false</ScaleCrop>
  <Company>DNS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2016-01-06T19:13:00Z</dcterms:created>
  <dcterms:modified xsi:type="dcterms:W3CDTF">2016-01-06T19:16:00Z</dcterms:modified>
</cp:coreProperties>
</file>